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BC7" w:rsidRPr="00F80ACB" w:rsidRDefault="00E10BC7" w:rsidP="00E10BC7">
      <w:pPr>
        <w:ind w:left="-540"/>
        <w:jc w:val="right"/>
        <w:rPr>
          <w:b/>
          <w:sz w:val="28"/>
          <w:szCs w:val="28"/>
        </w:rPr>
      </w:pPr>
      <w:r>
        <w:rPr>
          <w:b/>
          <w:sz w:val="28"/>
          <w:szCs w:val="28"/>
        </w:rPr>
        <w:t>Appendix 13</w:t>
      </w:r>
    </w:p>
    <w:p w:rsidR="00E10BC7" w:rsidRDefault="00E10BC7" w:rsidP="00E10BC7">
      <w:pPr>
        <w:jc w:val="both"/>
      </w:pPr>
    </w:p>
    <w:p w:rsidR="00E10BC7" w:rsidRPr="001A6632" w:rsidRDefault="00D17443" w:rsidP="00E10BC7">
      <w:pPr>
        <w:pStyle w:val="PlainText"/>
        <w:shd w:val="pct10" w:color="auto" w:fill="auto"/>
        <w:jc w:val="center"/>
        <w:rPr>
          <w:rFonts w:ascii="Arial" w:hAnsi="Arial" w:cs="Arial"/>
          <w:b/>
          <w:bCs/>
          <w:color w:val="FF0000"/>
          <w:sz w:val="48"/>
          <w:szCs w:val="48"/>
        </w:rPr>
      </w:pPr>
      <w:r>
        <w:rPr>
          <w:rFonts w:ascii="Arial" w:hAnsi="Arial" w:cs="Arial"/>
          <w:b/>
          <w:bCs/>
          <w:color w:val="FF0000"/>
          <w:sz w:val="48"/>
          <w:szCs w:val="48"/>
        </w:rPr>
        <w:t>OAKAPPLE</w:t>
      </w:r>
      <w:r w:rsidR="00E10BC7" w:rsidRPr="00065883">
        <w:rPr>
          <w:rFonts w:ascii="Arial" w:hAnsi="Arial" w:cs="Arial"/>
          <w:b/>
          <w:bCs/>
          <w:color w:val="FF0000"/>
          <w:sz w:val="48"/>
          <w:szCs w:val="48"/>
        </w:rPr>
        <w:t xml:space="preserve"> HOUSING CO-OPERATIVE</w:t>
      </w:r>
    </w:p>
    <w:p w:rsidR="00E10BC7" w:rsidRDefault="00E10BC7" w:rsidP="00E10BC7">
      <w:pPr>
        <w:jc w:val="center"/>
        <w:rPr>
          <w:b/>
          <w:sz w:val="40"/>
          <w:szCs w:val="40"/>
        </w:rPr>
      </w:pPr>
    </w:p>
    <w:p w:rsidR="00E10BC7" w:rsidRDefault="00E10BC7" w:rsidP="00E10BC7">
      <w:pPr>
        <w:jc w:val="center"/>
        <w:rPr>
          <w:b/>
          <w:sz w:val="40"/>
          <w:szCs w:val="40"/>
        </w:rPr>
      </w:pPr>
    </w:p>
    <w:p w:rsidR="00E10BC7" w:rsidRPr="00BD4FD6" w:rsidRDefault="00E10BC7" w:rsidP="00E10BC7">
      <w:pPr>
        <w:jc w:val="center"/>
        <w:rPr>
          <w:b/>
          <w:sz w:val="40"/>
          <w:szCs w:val="40"/>
        </w:rPr>
      </w:pPr>
      <w:r>
        <w:rPr>
          <w:b/>
          <w:sz w:val="40"/>
          <w:szCs w:val="40"/>
        </w:rPr>
        <w:t>Financial Standing Orders</w:t>
      </w:r>
    </w:p>
    <w:p w:rsidR="00E10BC7" w:rsidRDefault="00E10BC7" w:rsidP="00E10BC7">
      <w:pPr>
        <w:jc w:val="both"/>
      </w:pPr>
    </w:p>
    <w:p w:rsidR="00E10BC7" w:rsidRDefault="00E10BC7" w:rsidP="00E10BC7"/>
    <w:tbl>
      <w:tblPr>
        <w:tblpPr w:leftFromText="180" w:rightFromText="180" w:vertAnchor="text" w:horzAnchor="margin" w:tblpY="157"/>
        <w:tblW w:w="9288" w:type="dxa"/>
        <w:tblLook w:val="01E0" w:firstRow="1" w:lastRow="1" w:firstColumn="1" w:lastColumn="1" w:noHBand="0" w:noVBand="0"/>
      </w:tblPr>
      <w:tblGrid>
        <w:gridCol w:w="1480"/>
        <w:gridCol w:w="6728"/>
        <w:gridCol w:w="1080"/>
      </w:tblGrid>
      <w:tr w:rsidR="00E10BC7" w:rsidRPr="00387BD2" w:rsidTr="009A7CA8">
        <w:trPr>
          <w:trHeight w:val="340"/>
        </w:trPr>
        <w:tc>
          <w:tcPr>
            <w:tcW w:w="8208" w:type="dxa"/>
            <w:gridSpan w:val="2"/>
          </w:tcPr>
          <w:p w:rsidR="00E10BC7" w:rsidRPr="00387BD2" w:rsidRDefault="00E10BC7" w:rsidP="009A7CA8">
            <w:pPr>
              <w:pStyle w:val="Header"/>
              <w:rPr>
                <w:rFonts w:ascii="Arial" w:hAnsi="Arial" w:cs="Arial"/>
                <w:b/>
                <w:sz w:val="22"/>
                <w:szCs w:val="22"/>
              </w:rPr>
            </w:pPr>
            <w:r w:rsidRPr="00387BD2">
              <w:rPr>
                <w:rFonts w:ascii="Arial" w:hAnsi="Arial" w:cs="Arial"/>
                <w:b/>
                <w:sz w:val="22"/>
                <w:szCs w:val="22"/>
              </w:rPr>
              <w:t xml:space="preserve">      CONTENTS</w:t>
            </w:r>
          </w:p>
        </w:tc>
        <w:tc>
          <w:tcPr>
            <w:tcW w:w="1080" w:type="dxa"/>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Page</w:t>
            </w:r>
          </w:p>
        </w:tc>
      </w:tr>
      <w:tr w:rsidR="00E10BC7" w:rsidRPr="00387BD2" w:rsidTr="009A7CA8">
        <w:trPr>
          <w:cantSplit/>
          <w:trHeight w:val="340"/>
        </w:trPr>
        <w:tc>
          <w:tcPr>
            <w:tcW w:w="9288" w:type="dxa"/>
            <w:gridSpan w:val="3"/>
          </w:tcPr>
          <w:p w:rsidR="00E10BC7" w:rsidRPr="00387BD2" w:rsidRDefault="00E10BC7" w:rsidP="009A7CA8">
            <w:pPr>
              <w:pStyle w:val="Header"/>
              <w:spacing w:before="60" w:after="60"/>
              <w:rPr>
                <w:rFonts w:ascii="Arial" w:hAnsi="Arial" w:cs="Arial"/>
                <w:b/>
                <w:bCs/>
                <w:sz w:val="22"/>
                <w:szCs w:val="22"/>
              </w:rPr>
            </w:pPr>
          </w:p>
        </w:tc>
      </w:tr>
      <w:tr w:rsidR="00E10BC7" w:rsidRPr="00387BD2" w:rsidTr="009A7CA8">
        <w:trPr>
          <w:trHeight w:val="340"/>
        </w:trPr>
        <w:tc>
          <w:tcPr>
            <w:tcW w:w="1480" w:type="dxa"/>
            <w:vAlign w:val="center"/>
          </w:tcPr>
          <w:p w:rsidR="00E10BC7" w:rsidRPr="00387BD2" w:rsidRDefault="00E10BC7" w:rsidP="009A7CA8">
            <w:pPr>
              <w:pStyle w:val="Header"/>
              <w:ind w:left="284"/>
              <w:jc w:val="both"/>
              <w:rPr>
                <w:rFonts w:ascii="Arial" w:hAnsi="Arial" w:cs="Arial"/>
                <w:sz w:val="22"/>
                <w:szCs w:val="22"/>
              </w:rPr>
            </w:pP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Introduction</w:t>
            </w:r>
          </w:p>
        </w:tc>
        <w:tc>
          <w:tcPr>
            <w:tcW w:w="1080"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2</w:t>
            </w:r>
          </w:p>
        </w:tc>
      </w:tr>
      <w:tr w:rsidR="00E10BC7" w:rsidRPr="00387BD2" w:rsidTr="009A7CA8">
        <w:trPr>
          <w:trHeight w:val="340"/>
        </w:trPr>
        <w:tc>
          <w:tcPr>
            <w:tcW w:w="1480" w:type="dxa"/>
            <w:vAlign w:val="center"/>
          </w:tcPr>
          <w:p w:rsidR="00E10BC7" w:rsidRPr="00387BD2" w:rsidRDefault="00E10BC7" w:rsidP="009A7CA8">
            <w:pPr>
              <w:pStyle w:val="Header"/>
              <w:ind w:left="284"/>
              <w:jc w:val="both"/>
              <w:rPr>
                <w:rFonts w:ascii="Arial" w:hAnsi="Arial" w:cs="Arial"/>
                <w:sz w:val="22"/>
                <w:szCs w:val="22"/>
              </w:rPr>
            </w:pP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Objectives</w:t>
            </w:r>
          </w:p>
        </w:tc>
        <w:tc>
          <w:tcPr>
            <w:tcW w:w="1080"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2</w:t>
            </w:r>
          </w:p>
        </w:tc>
      </w:tr>
      <w:tr w:rsidR="00E10BC7" w:rsidRPr="00387BD2" w:rsidTr="009A7CA8">
        <w:trPr>
          <w:trHeight w:val="340"/>
        </w:trPr>
        <w:tc>
          <w:tcPr>
            <w:tcW w:w="1480" w:type="dxa"/>
            <w:vAlign w:val="center"/>
          </w:tcPr>
          <w:p w:rsidR="00E10BC7" w:rsidRPr="00387BD2" w:rsidRDefault="005352E3" w:rsidP="005352E3">
            <w:pPr>
              <w:pStyle w:val="Header"/>
              <w:ind w:left="284"/>
              <w:jc w:val="both"/>
              <w:rPr>
                <w:rFonts w:ascii="Arial" w:hAnsi="Arial" w:cs="Arial"/>
                <w:sz w:val="22"/>
                <w:szCs w:val="22"/>
              </w:rPr>
            </w:pPr>
            <w:r>
              <w:rPr>
                <w:rFonts w:ascii="Arial" w:hAnsi="Arial" w:cs="Arial"/>
                <w:sz w:val="22"/>
                <w:szCs w:val="22"/>
              </w:rPr>
              <w:t>1</w:t>
            </w: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Banking Facilities</w:t>
            </w:r>
          </w:p>
        </w:tc>
        <w:tc>
          <w:tcPr>
            <w:tcW w:w="1080" w:type="dxa"/>
            <w:vAlign w:val="center"/>
          </w:tcPr>
          <w:p w:rsidR="00E10BC7" w:rsidRPr="00387BD2" w:rsidRDefault="005352E3" w:rsidP="005352E3">
            <w:pPr>
              <w:pStyle w:val="Header"/>
              <w:jc w:val="both"/>
              <w:rPr>
                <w:rFonts w:ascii="Arial" w:hAnsi="Arial" w:cs="Arial"/>
                <w:sz w:val="22"/>
                <w:szCs w:val="22"/>
              </w:rPr>
            </w:pPr>
            <w:r>
              <w:rPr>
                <w:rFonts w:ascii="Arial" w:hAnsi="Arial" w:cs="Arial"/>
                <w:sz w:val="22"/>
                <w:szCs w:val="22"/>
              </w:rPr>
              <w:t>2</w:t>
            </w:r>
          </w:p>
        </w:tc>
      </w:tr>
      <w:tr w:rsidR="00E10BC7" w:rsidRPr="00387BD2" w:rsidTr="009A7CA8">
        <w:trPr>
          <w:trHeight w:val="340"/>
        </w:trPr>
        <w:tc>
          <w:tcPr>
            <w:tcW w:w="1480" w:type="dxa"/>
            <w:vAlign w:val="center"/>
          </w:tcPr>
          <w:p w:rsidR="00E10BC7" w:rsidRPr="00387BD2" w:rsidRDefault="005352E3" w:rsidP="005352E3">
            <w:pPr>
              <w:pStyle w:val="Header"/>
              <w:ind w:left="284"/>
              <w:jc w:val="both"/>
              <w:rPr>
                <w:rFonts w:ascii="Arial" w:hAnsi="Arial" w:cs="Arial"/>
                <w:sz w:val="22"/>
                <w:szCs w:val="22"/>
              </w:rPr>
            </w:pPr>
            <w:r>
              <w:rPr>
                <w:rFonts w:ascii="Arial" w:hAnsi="Arial" w:cs="Arial"/>
                <w:sz w:val="22"/>
                <w:szCs w:val="22"/>
              </w:rPr>
              <w:t>2</w:t>
            </w: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Financial Systems</w:t>
            </w:r>
          </w:p>
        </w:tc>
        <w:tc>
          <w:tcPr>
            <w:tcW w:w="1080"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3</w:t>
            </w:r>
          </w:p>
        </w:tc>
      </w:tr>
      <w:tr w:rsidR="00E10BC7" w:rsidRPr="00387BD2" w:rsidTr="009A7CA8">
        <w:trPr>
          <w:trHeight w:val="340"/>
        </w:trPr>
        <w:tc>
          <w:tcPr>
            <w:tcW w:w="1480" w:type="dxa"/>
            <w:vAlign w:val="center"/>
          </w:tcPr>
          <w:p w:rsidR="00E10BC7" w:rsidRPr="00387BD2" w:rsidRDefault="005352E3" w:rsidP="005352E3">
            <w:pPr>
              <w:pStyle w:val="Header"/>
              <w:ind w:left="284"/>
              <w:jc w:val="both"/>
              <w:rPr>
                <w:rFonts w:ascii="Arial" w:hAnsi="Arial" w:cs="Arial"/>
                <w:sz w:val="22"/>
                <w:szCs w:val="22"/>
              </w:rPr>
            </w:pPr>
            <w:r>
              <w:rPr>
                <w:rFonts w:ascii="Arial" w:hAnsi="Arial" w:cs="Arial"/>
                <w:sz w:val="22"/>
                <w:szCs w:val="22"/>
              </w:rPr>
              <w:t>3</w:t>
            </w: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Spending Authority – non maintenance</w:t>
            </w:r>
          </w:p>
        </w:tc>
        <w:tc>
          <w:tcPr>
            <w:tcW w:w="1080" w:type="dxa"/>
            <w:vAlign w:val="center"/>
          </w:tcPr>
          <w:p w:rsidR="00E10BC7" w:rsidRPr="00387BD2" w:rsidRDefault="005352E3" w:rsidP="005352E3">
            <w:pPr>
              <w:pStyle w:val="Header"/>
              <w:jc w:val="both"/>
              <w:rPr>
                <w:rFonts w:ascii="Arial" w:hAnsi="Arial" w:cs="Arial"/>
                <w:sz w:val="22"/>
                <w:szCs w:val="22"/>
              </w:rPr>
            </w:pPr>
            <w:r>
              <w:rPr>
                <w:rFonts w:ascii="Arial" w:hAnsi="Arial" w:cs="Arial"/>
                <w:sz w:val="22"/>
                <w:szCs w:val="22"/>
              </w:rPr>
              <w:t>4</w:t>
            </w:r>
          </w:p>
        </w:tc>
      </w:tr>
      <w:tr w:rsidR="00E10BC7" w:rsidRPr="00387BD2" w:rsidTr="009A7CA8">
        <w:trPr>
          <w:trHeight w:val="340"/>
        </w:trPr>
        <w:tc>
          <w:tcPr>
            <w:tcW w:w="1480" w:type="dxa"/>
            <w:vAlign w:val="center"/>
          </w:tcPr>
          <w:p w:rsidR="00E10BC7" w:rsidRPr="00387BD2" w:rsidRDefault="005352E3" w:rsidP="005352E3">
            <w:pPr>
              <w:pStyle w:val="Header"/>
              <w:ind w:left="284"/>
              <w:jc w:val="both"/>
              <w:rPr>
                <w:rFonts w:ascii="Arial" w:hAnsi="Arial" w:cs="Arial"/>
                <w:sz w:val="22"/>
                <w:szCs w:val="22"/>
              </w:rPr>
            </w:pPr>
            <w:r>
              <w:rPr>
                <w:rFonts w:ascii="Arial" w:hAnsi="Arial" w:cs="Arial"/>
                <w:sz w:val="22"/>
                <w:szCs w:val="22"/>
              </w:rPr>
              <w:t>4</w:t>
            </w: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Spending Authority – maintenance</w:t>
            </w:r>
          </w:p>
        </w:tc>
        <w:tc>
          <w:tcPr>
            <w:tcW w:w="1080" w:type="dxa"/>
            <w:vAlign w:val="center"/>
          </w:tcPr>
          <w:p w:rsidR="00E10BC7" w:rsidRPr="00387BD2" w:rsidRDefault="005352E3" w:rsidP="005352E3">
            <w:pPr>
              <w:pStyle w:val="Header"/>
              <w:jc w:val="both"/>
              <w:rPr>
                <w:rFonts w:ascii="Arial" w:hAnsi="Arial" w:cs="Arial"/>
                <w:sz w:val="22"/>
                <w:szCs w:val="22"/>
              </w:rPr>
            </w:pPr>
            <w:r>
              <w:rPr>
                <w:rFonts w:ascii="Arial" w:hAnsi="Arial" w:cs="Arial"/>
                <w:sz w:val="22"/>
                <w:szCs w:val="22"/>
              </w:rPr>
              <w:t>5</w:t>
            </w:r>
          </w:p>
        </w:tc>
      </w:tr>
      <w:tr w:rsidR="00E10BC7" w:rsidRPr="00387BD2" w:rsidTr="009A7CA8">
        <w:trPr>
          <w:trHeight w:val="340"/>
        </w:trPr>
        <w:tc>
          <w:tcPr>
            <w:tcW w:w="1480" w:type="dxa"/>
            <w:vAlign w:val="center"/>
          </w:tcPr>
          <w:p w:rsidR="00E10BC7" w:rsidRPr="00387BD2" w:rsidRDefault="005352E3" w:rsidP="005352E3">
            <w:pPr>
              <w:pStyle w:val="Header"/>
              <w:ind w:left="284"/>
              <w:jc w:val="both"/>
              <w:rPr>
                <w:rFonts w:ascii="Arial" w:hAnsi="Arial" w:cs="Arial"/>
                <w:sz w:val="22"/>
                <w:szCs w:val="22"/>
              </w:rPr>
            </w:pPr>
            <w:r>
              <w:rPr>
                <w:rFonts w:ascii="Arial" w:hAnsi="Arial" w:cs="Arial"/>
                <w:sz w:val="22"/>
                <w:szCs w:val="22"/>
              </w:rPr>
              <w:t>5</w:t>
            </w: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Payment Authority</w:t>
            </w:r>
          </w:p>
        </w:tc>
        <w:tc>
          <w:tcPr>
            <w:tcW w:w="1080"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6</w:t>
            </w:r>
          </w:p>
        </w:tc>
      </w:tr>
      <w:tr w:rsidR="00E10BC7" w:rsidRPr="00387BD2" w:rsidTr="009A7CA8">
        <w:trPr>
          <w:trHeight w:val="340"/>
        </w:trPr>
        <w:tc>
          <w:tcPr>
            <w:tcW w:w="1480" w:type="dxa"/>
            <w:vAlign w:val="center"/>
          </w:tcPr>
          <w:p w:rsidR="00E10BC7" w:rsidRPr="00387BD2" w:rsidRDefault="005352E3" w:rsidP="005352E3">
            <w:pPr>
              <w:pStyle w:val="Header"/>
              <w:ind w:left="284"/>
              <w:jc w:val="both"/>
              <w:rPr>
                <w:rFonts w:ascii="Arial" w:hAnsi="Arial" w:cs="Arial"/>
                <w:sz w:val="22"/>
                <w:szCs w:val="22"/>
              </w:rPr>
            </w:pPr>
            <w:r>
              <w:rPr>
                <w:rFonts w:ascii="Arial" w:hAnsi="Arial" w:cs="Arial"/>
                <w:sz w:val="22"/>
                <w:szCs w:val="22"/>
              </w:rPr>
              <w:t>6</w:t>
            </w: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Bad Debts</w:t>
            </w:r>
          </w:p>
        </w:tc>
        <w:tc>
          <w:tcPr>
            <w:tcW w:w="1080" w:type="dxa"/>
            <w:vAlign w:val="center"/>
          </w:tcPr>
          <w:p w:rsidR="00E10BC7" w:rsidRPr="00387BD2" w:rsidRDefault="00FE63E8" w:rsidP="009A7CA8">
            <w:pPr>
              <w:pStyle w:val="Header"/>
              <w:jc w:val="both"/>
              <w:rPr>
                <w:rFonts w:ascii="Arial" w:hAnsi="Arial" w:cs="Arial"/>
                <w:sz w:val="22"/>
                <w:szCs w:val="22"/>
              </w:rPr>
            </w:pPr>
            <w:r>
              <w:rPr>
                <w:rFonts w:ascii="Arial" w:hAnsi="Arial" w:cs="Arial"/>
                <w:sz w:val="22"/>
                <w:szCs w:val="22"/>
              </w:rPr>
              <w:t>7</w:t>
            </w:r>
          </w:p>
        </w:tc>
      </w:tr>
      <w:tr w:rsidR="00E10BC7" w:rsidRPr="00387BD2" w:rsidTr="009A7CA8">
        <w:trPr>
          <w:trHeight w:val="340"/>
        </w:trPr>
        <w:tc>
          <w:tcPr>
            <w:tcW w:w="1480" w:type="dxa"/>
            <w:vAlign w:val="center"/>
          </w:tcPr>
          <w:p w:rsidR="00E10BC7" w:rsidRPr="00387BD2" w:rsidRDefault="005352E3" w:rsidP="005352E3">
            <w:pPr>
              <w:pStyle w:val="Header"/>
              <w:ind w:left="284"/>
              <w:jc w:val="both"/>
              <w:rPr>
                <w:rFonts w:ascii="Arial" w:hAnsi="Arial" w:cs="Arial"/>
                <w:sz w:val="22"/>
                <w:szCs w:val="22"/>
              </w:rPr>
            </w:pPr>
            <w:r>
              <w:rPr>
                <w:rFonts w:ascii="Arial" w:hAnsi="Arial" w:cs="Arial"/>
                <w:sz w:val="22"/>
                <w:szCs w:val="22"/>
              </w:rPr>
              <w:t>7</w:t>
            </w: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Cash Receipts</w:t>
            </w:r>
          </w:p>
        </w:tc>
        <w:tc>
          <w:tcPr>
            <w:tcW w:w="1080" w:type="dxa"/>
            <w:vAlign w:val="center"/>
          </w:tcPr>
          <w:p w:rsidR="00E10BC7" w:rsidRPr="00387BD2" w:rsidRDefault="00FE63E8" w:rsidP="009A7CA8">
            <w:pPr>
              <w:pStyle w:val="Header"/>
              <w:jc w:val="both"/>
              <w:rPr>
                <w:rFonts w:ascii="Arial" w:hAnsi="Arial" w:cs="Arial"/>
                <w:sz w:val="22"/>
                <w:szCs w:val="22"/>
              </w:rPr>
            </w:pPr>
            <w:r>
              <w:rPr>
                <w:rFonts w:ascii="Arial" w:hAnsi="Arial" w:cs="Arial"/>
                <w:sz w:val="22"/>
                <w:szCs w:val="22"/>
              </w:rPr>
              <w:t>7</w:t>
            </w:r>
          </w:p>
        </w:tc>
      </w:tr>
      <w:tr w:rsidR="00E10BC7" w:rsidRPr="00387BD2" w:rsidTr="009A7CA8">
        <w:trPr>
          <w:trHeight w:val="340"/>
        </w:trPr>
        <w:tc>
          <w:tcPr>
            <w:tcW w:w="1480" w:type="dxa"/>
            <w:vAlign w:val="center"/>
          </w:tcPr>
          <w:p w:rsidR="00E10BC7" w:rsidRPr="00387BD2" w:rsidRDefault="00E10BC7" w:rsidP="00FE63E8">
            <w:pPr>
              <w:pStyle w:val="Header"/>
              <w:jc w:val="both"/>
              <w:rPr>
                <w:rFonts w:ascii="Arial" w:hAnsi="Arial" w:cs="Arial"/>
                <w:sz w:val="22"/>
                <w:szCs w:val="22"/>
              </w:rPr>
            </w:pPr>
          </w:p>
        </w:tc>
        <w:tc>
          <w:tcPr>
            <w:tcW w:w="6728" w:type="dxa"/>
            <w:vAlign w:val="center"/>
          </w:tcPr>
          <w:p w:rsidR="00E10BC7" w:rsidRPr="00387BD2" w:rsidRDefault="00E10BC7" w:rsidP="009A7CA8">
            <w:pPr>
              <w:pStyle w:val="Header"/>
              <w:jc w:val="both"/>
              <w:rPr>
                <w:rFonts w:ascii="Arial" w:hAnsi="Arial" w:cs="Arial"/>
                <w:sz w:val="22"/>
                <w:szCs w:val="22"/>
              </w:rPr>
            </w:pPr>
          </w:p>
        </w:tc>
        <w:tc>
          <w:tcPr>
            <w:tcW w:w="1080" w:type="dxa"/>
            <w:vAlign w:val="center"/>
          </w:tcPr>
          <w:p w:rsidR="00E10BC7" w:rsidRPr="00387BD2" w:rsidRDefault="00E10BC7" w:rsidP="009A7CA8">
            <w:pPr>
              <w:pStyle w:val="Header"/>
              <w:jc w:val="both"/>
              <w:rPr>
                <w:rFonts w:ascii="Arial" w:hAnsi="Arial" w:cs="Arial"/>
                <w:sz w:val="22"/>
                <w:szCs w:val="22"/>
              </w:rPr>
            </w:pPr>
          </w:p>
        </w:tc>
      </w:tr>
      <w:tr w:rsidR="00E10BC7" w:rsidRPr="00387BD2" w:rsidTr="009A7CA8">
        <w:trPr>
          <w:trHeight w:val="340"/>
        </w:trPr>
        <w:tc>
          <w:tcPr>
            <w:tcW w:w="1480" w:type="dxa"/>
            <w:vAlign w:val="center"/>
          </w:tcPr>
          <w:p w:rsidR="00E10BC7" w:rsidRPr="00387BD2" w:rsidRDefault="00FE63E8" w:rsidP="00FE63E8">
            <w:pPr>
              <w:pStyle w:val="Header"/>
              <w:jc w:val="both"/>
              <w:rPr>
                <w:rFonts w:ascii="Arial" w:hAnsi="Arial" w:cs="Arial"/>
                <w:sz w:val="22"/>
                <w:szCs w:val="22"/>
              </w:rPr>
            </w:pPr>
            <w:r>
              <w:rPr>
                <w:rFonts w:ascii="Arial" w:hAnsi="Arial" w:cs="Arial"/>
                <w:sz w:val="22"/>
                <w:szCs w:val="22"/>
              </w:rPr>
              <w:t xml:space="preserve">     8</w:t>
            </w: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Budgeting</w:t>
            </w:r>
          </w:p>
        </w:tc>
        <w:tc>
          <w:tcPr>
            <w:tcW w:w="1080" w:type="dxa"/>
            <w:vAlign w:val="center"/>
          </w:tcPr>
          <w:p w:rsidR="00E10BC7" w:rsidRPr="00387BD2" w:rsidRDefault="00FE63E8" w:rsidP="009A7CA8">
            <w:pPr>
              <w:pStyle w:val="Header"/>
              <w:jc w:val="both"/>
              <w:rPr>
                <w:rFonts w:ascii="Arial" w:hAnsi="Arial" w:cs="Arial"/>
                <w:sz w:val="22"/>
                <w:szCs w:val="22"/>
              </w:rPr>
            </w:pPr>
            <w:r>
              <w:rPr>
                <w:rFonts w:ascii="Arial" w:hAnsi="Arial" w:cs="Arial"/>
                <w:sz w:val="22"/>
                <w:szCs w:val="22"/>
              </w:rPr>
              <w:t>7</w:t>
            </w:r>
          </w:p>
        </w:tc>
      </w:tr>
      <w:tr w:rsidR="00E10BC7" w:rsidRPr="00387BD2" w:rsidTr="009A7CA8">
        <w:trPr>
          <w:trHeight w:val="340"/>
        </w:trPr>
        <w:tc>
          <w:tcPr>
            <w:tcW w:w="1480" w:type="dxa"/>
            <w:vAlign w:val="center"/>
          </w:tcPr>
          <w:p w:rsidR="00E10BC7" w:rsidRPr="00387BD2" w:rsidRDefault="00FE63E8" w:rsidP="005352E3">
            <w:pPr>
              <w:pStyle w:val="Header"/>
              <w:ind w:left="284"/>
              <w:jc w:val="both"/>
              <w:rPr>
                <w:rFonts w:ascii="Arial" w:hAnsi="Arial" w:cs="Arial"/>
                <w:sz w:val="22"/>
                <w:szCs w:val="22"/>
              </w:rPr>
            </w:pPr>
            <w:r>
              <w:rPr>
                <w:rFonts w:ascii="Arial" w:hAnsi="Arial" w:cs="Arial"/>
                <w:sz w:val="22"/>
                <w:szCs w:val="22"/>
              </w:rPr>
              <w:t xml:space="preserve"> 9</w:t>
            </w: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Rent Setting</w:t>
            </w:r>
          </w:p>
        </w:tc>
        <w:tc>
          <w:tcPr>
            <w:tcW w:w="1080" w:type="dxa"/>
            <w:vAlign w:val="center"/>
          </w:tcPr>
          <w:p w:rsidR="00E10BC7" w:rsidRPr="00387BD2" w:rsidRDefault="00FE63E8" w:rsidP="009A7CA8">
            <w:pPr>
              <w:pStyle w:val="Header"/>
              <w:jc w:val="both"/>
              <w:rPr>
                <w:rFonts w:ascii="Arial" w:hAnsi="Arial" w:cs="Arial"/>
                <w:sz w:val="22"/>
                <w:szCs w:val="22"/>
              </w:rPr>
            </w:pPr>
            <w:r>
              <w:rPr>
                <w:rFonts w:ascii="Arial" w:hAnsi="Arial" w:cs="Arial"/>
                <w:sz w:val="22"/>
                <w:szCs w:val="22"/>
              </w:rPr>
              <w:t>7</w:t>
            </w:r>
          </w:p>
        </w:tc>
      </w:tr>
      <w:tr w:rsidR="00E10BC7" w:rsidRPr="00387BD2" w:rsidTr="009A7CA8">
        <w:trPr>
          <w:trHeight w:val="340"/>
        </w:trPr>
        <w:tc>
          <w:tcPr>
            <w:tcW w:w="1480" w:type="dxa"/>
            <w:vAlign w:val="center"/>
          </w:tcPr>
          <w:p w:rsidR="00E10BC7" w:rsidRPr="00387BD2" w:rsidRDefault="00E10BC7" w:rsidP="005352E3">
            <w:pPr>
              <w:pStyle w:val="Header"/>
              <w:ind w:left="284"/>
              <w:jc w:val="both"/>
              <w:rPr>
                <w:rFonts w:ascii="Arial" w:hAnsi="Arial" w:cs="Arial"/>
                <w:sz w:val="22"/>
                <w:szCs w:val="22"/>
              </w:rPr>
            </w:pPr>
            <w:r w:rsidRPr="00387BD2">
              <w:rPr>
                <w:rFonts w:ascii="Arial" w:hAnsi="Arial" w:cs="Arial"/>
                <w:sz w:val="22"/>
                <w:szCs w:val="22"/>
              </w:rPr>
              <w:t>1</w:t>
            </w:r>
            <w:r w:rsidR="00FE63E8">
              <w:rPr>
                <w:rFonts w:ascii="Arial" w:hAnsi="Arial" w:cs="Arial"/>
                <w:sz w:val="22"/>
                <w:szCs w:val="22"/>
              </w:rPr>
              <w:t>0</w:t>
            </w: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Annual Accounts</w:t>
            </w:r>
          </w:p>
        </w:tc>
        <w:tc>
          <w:tcPr>
            <w:tcW w:w="1080" w:type="dxa"/>
            <w:vAlign w:val="center"/>
          </w:tcPr>
          <w:p w:rsidR="00E10BC7" w:rsidRPr="00387BD2" w:rsidRDefault="00FE63E8" w:rsidP="009A7CA8">
            <w:pPr>
              <w:pStyle w:val="Header"/>
              <w:jc w:val="both"/>
              <w:rPr>
                <w:rFonts w:ascii="Arial" w:hAnsi="Arial" w:cs="Arial"/>
                <w:sz w:val="22"/>
                <w:szCs w:val="22"/>
              </w:rPr>
            </w:pPr>
            <w:r>
              <w:rPr>
                <w:rFonts w:ascii="Arial" w:hAnsi="Arial" w:cs="Arial"/>
                <w:sz w:val="22"/>
                <w:szCs w:val="22"/>
              </w:rPr>
              <w:t>7</w:t>
            </w:r>
          </w:p>
        </w:tc>
      </w:tr>
      <w:tr w:rsidR="00E10BC7" w:rsidRPr="00387BD2" w:rsidTr="009A7CA8">
        <w:trPr>
          <w:trHeight w:val="340"/>
        </w:trPr>
        <w:tc>
          <w:tcPr>
            <w:tcW w:w="1480" w:type="dxa"/>
            <w:vAlign w:val="center"/>
          </w:tcPr>
          <w:p w:rsidR="00E10BC7" w:rsidRPr="00387BD2" w:rsidRDefault="00E10BC7" w:rsidP="005352E3">
            <w:pPr>
              <w:pStyle w:val="Header"/>
              <w:ind w:left="284"/>
              <w:jc w:val="both"/>
              <w:rPr>
                <w:rFonts w:ascii="Arial" w:hAnsi="Arial" w:cs="Arial"/>
                <w:sz w:val="22"/>
                <w:szCs w:val="22"/>
              </w:rPr>
            </w:pPr>
            <w:r w:rsidRPr="00387BD2">
              <w:rPr>
                <w:rFonts w:ascii="Arial" w:hAnsi="Arial" w:cs="Arial"/>
                <w:sz w:val="22"/>
                <w:szCs w:val="22"/>
              </w:rPr>
              <w:t>1</w:t>
            </w:r>
            <w:r w:rsidR="00FE63E8">
              <w:rPr>
                <w:rFonts w:ascii="Arial" w:hAnsi="Arial" w:cs="Arial"/>
                <w:sz w:val="22"/>
                <w:szCs w:val="22"/>
              </w:rPr>
              <w:t>1</w:t>
            </w: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Internal Control</w:t>
            </w:r>
          </w:p>
        </w:tc>
        <w:tc>
          <w:tcPr>
            <w:tcW w:w="1080" w:type="dxa"/>
            <w:vAlign w:val="center"/>
          </w:tcPr>
          <w:p w:rsidR="00E10BC7" w:rsidRPr="00387BD2" w:rsidRDefault="00FE63E8" w:rsidP="009A7CA8">
            <w:pPr>
              <w:pStyle w:val="Header"/>
              <w:jc w:val="both"/>
              <w:rPr>
                <w:rFonts w:ascii="Arial" w:hAnsi="Arial" w:cs="Arial"/>
                <w:sz w:val="22"/>
                <w:szCs w:val="22"/>
              </w:rPr>
            </w:pPr>
            <w:r>
              <w:rPr>
                <w:rFonts w:ascii="Arial" w:hAnsi="Arial" w:cs="Arial"/>
                <w:sz w:val="22"/>
                <w:szCs w:val="22"/>
              </w:rPr>
              <w:t>8</w:t>
            </w:r>
          </w:p>
        </w:tc>
      </w:tr>
      <w:tr w:rsidR="00E10BC7" w:rsidRPr="00387BD2" w:rsidTr="009A7CA8">
        <w:trPr>
          <w:trHeight w:val="340"/>
        </w:trPr>
        <w:tc>
          <w:tcPr>
            <w:tcW w:w="1480" w:type="dxa"/>
            <w:vAlign w:val="center"/>
          </w:tcPr>
          <w:p w:rsidR="00E10BC7" w:rsidRPr="00387BD2" w:rsidRDefault="00E10BC7" w:rsidP="005352E3">
            <w:pPr>
              <w:pStyle w:val="Header"/>
              <w:ind w:left="284"/>
              <w:jc w:val="both"/>
              <w:rPr>
                <w:rFonts w:ascii="Arial" w:hAnsi="Arial" w:cs="Arial"/>
                <w:sz w:val="22"/>
                <w:szCs w:val="22"/>
              </w:rPr>
            </w:pPr>
            <w:r w:rsidRPr="00387BD2">
              <w:rPr>
                <w:rFonts w:ascii="Arial" w:hAnsi="Arial" w:cs="Arial"/>
                <w:sz w:val="22"/>
                <w:szCs w:val="22"/>
              </w:rPr>
              <w:t>1</w:t>
            </w:r>
            <w:r w:rsidR="00FE63E8">
              <w:rPr>
                <w:rFonts w:ascii="Arial" w:hAnsi="Arial" w:cs="Arial"/>
                <w:sz w:val="22"/>
                <w:szCs w:val="22"/>
              </w:rPr>
              <w:t>2</w:t>
            </w:r>
          </w:p>
        </w:tc>
        <w:tc>
          <w:tcPr>
            <w:tcW w:w="6728" w:type="dxa"/>
            <w:vAlign w:val="center"/>
          </w:tcPr>
          <w:p w:rsidR="00E10BC7" w:rsidRPr="00387BD2" w:rsidRDefault="00E10BC7" w:rsidP="009A7CA8">
            <w:pPr>
              <w:pStyle w:val="Header"/>
              <w:jc w:val="both"/>
              <w:rPr>
                <w:rFonts w:ascii="Arial" w:hAnsi="Arial" w:cs="Arial"/>
                <w:sz w:val="22"/>
                <w:szCs w:val="22"/>
              </w:rPr>
            </w:pPr>
            <w:r w:rsidRPr="00387BD2">
              <w:rPr>
                <w:rFonts w:ascii="Arial" w:hAnsi="Arial" w:cs="Arial"/>
                <w:sz w:val="22"/>
                <w:szCs w:val="22"/>
              </w:rPr>
              <w:t>Risk Management</w:t>
            </w:r>
          </w:p>
        </w:tc>
        <w:tc>
          <w:tcPr>
            <w:tcW w:w="1080" w:type="dxa"/>
            <w:vAlign w:val="center"/>
          </w:tcPr>
          <w:p w:rsidR="00E10BC7" w:rsidRPr="00387BD2" w:rsidRDefault="00FE63E8" w:rsidP="009A7CA8">
            <w:pPr>
              <w:pStyle w:val="Header"/>
              <w:jc w:val="both"/>
              <w:rPr>
                <w:rFonts w:ascii="Arial" w:hAnsi="Arial" w:cs="Arial"/>
                <w:sz w:val="22"/>
                <w:szCs w:val="22"/>
              </w:rPr>
            </w:pPr>
            <w:r>
              <w:rPr>
                <w:rFonts w:ascii="Arial" w:hAnsi="Arial" w:cs="Arial"/>
                <w:sz w:val="22"/>
                <w:szCs w:val="22"/>
              </w:rPr>
              <w:t>8/</w:t>
            </w:r>
            <w:r w:rsidR="00E10BC7" w:rsidRPr="00387BD2">
              <w:rPr>
                <w:rFonts w:ascii="Arial" w:hAnsi="Arial" w:cs="Arial"/>
                <w:sz w:val="22"/>
                <w:szCs w:val="22"/>
              </w:rPr>
              <w:t>9</w:t>
            </w:r>
          </w:p>
        </w:tc>
      </w:tr>
    </w:tbl>
    <w:p w:rsidR="00E10BC7" w:rsidRDefault="00E10BC7" w:rsidP="00E10BC7"/>
    <w:p w:rsidR="00E10BC7" w:rsidRDefault="00E10BC7" w:rsidP="00E10BC7">
      <w:pPr>
        <w:jc w:val="both"/>
      </w:pPr>
    </w:p>
    <w:p w:rsidR="00E10BC7" w:rsidRDefault="00E10BC7" w:rsidP="00E10BC7">
      <w:pPr>
        <w:jc w:val="both"/>
      </w:pPr>
    </w:p>
    <w:p w:rsidR="00E10BC7" w:rsidRDefault="00E10BC7" w:rsidP="00E10BC7">
      <w:pPr>
        <w:jc w:val="both"/>
      </w:pPr>
      <w:r>
        <w:t xml:space="preserve">The standing orders in this document provide a guideline for the maintenance of financial probity of the committee, the co-op officers and anyone representing the co-op in financial matters.  The document is not exhaustive.  In addition to what is in this document there are legal, statutory and regulatory requirements which the co-op must comply </w:t>
      </w:r>
      <w:r w:rsidR="005374C9">
        <w:t>with</w:t>
      </w:r>
      <w:r>
        <w:t>.</w:t>
      </w:r>
    </w:p>
    <w:p w:rsidR="00E10BC7" w:rsidRDefault="00E10BC7" w:rsidP="00E10BC7">
      <w:pPr>
        <w:jc w:val="both"/>
      </w:pPr>
    </w:p>
    <w:p w:rsidR="00E10BC7" w:rsidRDefault="00E10BC7" w:rsidP="00E10BC7">
      <w:pPr>
        <w:jc w:val="both"/>
      </w:pPr>
      <w:r>
        <w:br w:type="page"/>
      </w:r>
    </w:p>
    <w:p w:rsidR="00E10BC7" w:rsidRPr="00BF731A" w:rsidRDefault="00E10BC7" w:rsidP="00E10BC7">
      <w:pPr>
        <w:shd w:val="clear" w:color="auto" w:fill="C0C0C0"/>
        <w:tabs>
          <w:tab w:val="left" w:pos="-720"/>
        </w:tabs>
        <w:suppressAutoHyphens/>
        <w:rPr>
          <w:b/>
        </w:rPr>
      </w:pPr>
      <w:r w:rsidRPr="00BF731A">
        <w:rPr>
          <w:b/>
          <w:sz w:val="32"/>
        </w:rPr>
        <w:lastRenderedPageBreak/>
        <w:t>Introduction</w:t>
      </w:r>
    </w:p>
    <w:p w:rsidR="00E10BC7" w:rsidRDefault="00E10BC7" w:rsidP="00E10BC7">
      <w:pPr>
        <w:tabs>
          <w:tab w:val="left" w:pos="-720"/>
        </w:tabs>
        <w:suppressAutoHyphens/>
      </w:pPr>
    </w:p>
    <w:p w:rsidR="00E10BC7" w:rsidRDefault="00E10BC7" w:rsidP="00E10BC7">
      <w:pPr>
        <w:tabs>
          <w:tab w:val="left" w:pos="-720"/>
        </w:tabs>
        <w:suppressAutoHyphens/>
      </w:pPr>
    </w:p>
    <w:p w:rsidR="00E10BC7" w:rsidRPr="00257425" w:rsidRDefault="00E10BC7" w:rsidP="003A4F19">
      <w:pPr>
        <w:jc w:val="both"/>
      </w:pPr>
      <w:r w:rsidRPr="00257425">
        <w:t>These standing orders set minimum standards for dealing with the co-operative’s finances.  The co-op should always seek to implement the highest standards of probity in all its financial dealings.  All co-op members should be familiar with these standing orders and, in particular, committee members should have a thorough understanding of the financial standing orders.  The committee should from time to time review the standing orders and make changes appropriately in accordance with current legislation, regulatory requirements and good housing practice.</w:t>
      </w:r>
      <w:r w:rsidR="009A7CA8" w:rsidRPr="009A7CA8">
        <w:t xml:space="preserve"> </w:t>
      </w:r>
      <w:r w:rsidR="009A7CA8">
        <w:t xml:space="preserve">The treasurer will co-ordinate this review.  </w:t>
      </w:r>
    </w:p>
    <w:p w:rsidR="00E10BC7" w:rsidRPr="00257425" w:rsidRDefault="00E10BC7" w:rsidP="003A4F19">
      <w:pPr>
        <w:jc w:val="both"/>
        <w:rPr>
          <w:b/>
          <w:sz w:val="20"/>
          <w:szCs w:val="20"/>
        </w:rPr>
      </w:pPr>
    </w:p>
    <w:p w:rsidR="00E10BC7" w:rsidRPr="00BF731A" w:rsidRDefault="00E10BC7" w:rsidP="003A4F19">
      <w:pPr>
        <w:jc w:val="both"/>
        <w:rPr>
          <w:b/>
        </w:rPr>
      </w:pPr>
    </w:p>
    <w:p w:rsidR="00E10BC7" w:rsidRDefault="00E10BC7" w:rsidP="003A4F19">
      <w:pPr>
        <w:jc w:val="both"/>
      </w:pPr>
    </w:p>
    <w:p w:rsidR="00E10BC7" w:rsidRPr="00BF731A" w:rsidRDefault="00E10BC7" w:rsidP="003A4F19">
      <w:pPr>
        <w:shd w:val="clear" w:color="auto" w:fill="C0C0C0"/>
        <w:tabs>
          <w:tab w:val="left" w:pos="-720"/>
        </w:tabs>
        <w:suppressAutoHyphens/>
        <w:jc w:val="both"/>
        <w:rPr>
          <w:b/>
        </w:rPr>
      </w:pPr>
      <w:r>
        <w:rPr>
          <w:b/>
          <w:sz w:val="32"/>
        </w:rPr>
        <w:t>Objectives</w:t>
      </w:r>
    </w:p>
    <w:p w:rsidR="00E10BC7" w:rsidRDefault="00E10BC7" w:rsidP="003A4F19">
      <w:pPr>
        <w:tabs>
          <w:tab w:val="left" w:pos="-720"/>
        </w:tabs>
        <w:suppressAutoHyphens/>
        <w:jc w:val="both"/>
      </w:pPr>
    </w:p>
    <w:p w:rsidR="00E10BC7" w:rsidRDefault="00E10BC7" w:rsidP="003A4F19">
      <w:pPr>
        <w:tabs>
          <w:tab w:val="left" w:pos="-720"/>
        </w:tabs>
        <w:suppressAutoHyphens/>
        <w:jc w:val="both"/>
      </w:pPr>
      <w:r>
        <w:t>The objectives below describe, in summary, what the financial standing order</w:t>
      </w:r>
      <w:r w:rsidR="005374C9">
        <w:t>s</w:t>
      </w:r>
      <w:r>
        <w:t xml:space="preserve"> seek to achieve.  It is the role of the management committee to ensure compliance to the standing orders</w:t>
      </w:r>
    </w:p>
    <w:p w:rsidR="00E10BC7" w:rsidRDefault="00E10BC7" w:rsidP="003A4F19">
      <w:pPr>
        <w:tabs>
          <w:tab w:val="left" w:pos="-720"/>
        </w:tabs>
        <w:suppressAutoHyphens/>
        <w:jc w:val="both"/>
      </w:pPr>
    </w:p>
    <w:p w:rsidR="00E10BC7" w:rsidRDefault="00E10BC7" w:rsidP="003A4F19">
      <w:pPr>
        <w:tabs>
          <w:tab w:val="left" w:pos="-720"/>
        </w:tabs>
        <w:suppressAutoHyphens/>
        <w:jc w:val="both"/>
      </w:pPr>
      <w:r>
        <w:t>The financial standing orders seek to:-</w:t>
      </w:r>
    </w:p>
    <w:p w:rsidR="00E10BC7" w:rsidRDefault="00E10BC7" w:rsidP="003A4F19">
      <w:pPr>
        <w:tabs>
          <w:tab w:val="left" w:pos="-720"/>
        </w:tabs>
        <w:suppressAutoHyphens/>
        <w:jc w:val="both"/>
      </w:pPr>
    </w:p>
    <w:p w:rsidR="00E10BC7" w:rsidRDefault="00E10BC7" w:rsidP="003A4F19">
      <w:pPr>
        <w:numPr>
          <w:ilvl w:val="0"/>
          <w:numId w:val="5"/>
        </w:numPr>
        <w:tabs>
          <w:tab w:val="left" w:pos="-720"/>
        </w:tabs>
        <w:suppressAutoHyphens/>
        <w:jc w:val="both"/>
      </w:pPr>
      <w:r>
        <w:t>clarify the system established for dealing with the co-op’s finances</w:t>
      </w:r>
    </w:p>
    <w:p w:rsidR="00E10BC7" w:rsidRDefault="00E10BC7" w:rsidP="003A4F19">
      <w:pPr>
        <w:tabs>
          <w:tab w:val="left" w:pos="-720"/>
        </w:tabs>
        <w:suppressAutoHyphens/>
        <w:jc w:val="both"/>
      </w:pPr>
    </w:p>
    <w:p w:rsidR="00E10BC7" w:rsidRDefault="00E10BC7" w:rsidP="003A4F19">
      <w:pPr>
        <w:numPr>
          <w:ilvl w:val="0"/>
          <w:numId w:val="5"/>
        </w:numPr>
        <w:tabs>
          <w:tab w:val="left" w:pos="-720"/>
        </w:tabs>
        <w:suppressAutoHyphens/>
        <w:jc w:val="both"/>
      </w:pPr>
      <w:r>
        <w:t xml:space="preserve">define different functions and responsibilities between </w:t>
      </w:r>
      <w:r w:rsidR="000338DD" w:rsidRPr="000338DD">
        <w:rPr>
          <w:rFonts w:cs="Arial"/>
          <w:color w:val="FF0000"/>
          <w:szCs w:val="36"/>
        </w:rPr>
        <w:t>Cooperative Housing Solutions</w:t>
      </w:r>
      <w:r>
        <w:t xml:space="preserve"> and the co-operative</w:t>
      </w:r>
    </w:p>
    <w:p w:rsidR="00E10BC7" w:rsidRDefault="00E10BC7" w:rsidP="003A4F19">
      <w:pPr>
        <w:tabs>
          <w:tab w:val="left" w:pos="-720"/>
        </w:tabs>
        <w:suppressAutoHyphens/>
        <w:jc w:val="both"/>
      </w:pPr>
    </w:p>
    <w:p w:rsidR="00E10BC7" w:rsidRDefault="00E10BC7" w:rsidP="003A4F19">
      <w:pPr>
        <w:numPr>
          <w:ilvl w:val="0"/>
          <w:numId w:val="5"/>
        </w:numPr>
        <w:tabs>
          <w:tab w:val="left" w:pos="-720"/>
        </w:tabs>
        <w:suppressAutoHyphens/>
        <w:jc w:val="both"/>
      </w:pPr>
      <w:r>
        <w:t>set spending limits for all types of expenditure</w:t>
      </w:r>
    </w:p>
    <w:p w:rsidR="00E10BC7" w:rsidRDefault="00E10BC7" w:rsidP="003A4F19">
      <w:pPr>
        <w:tabs>
          <w:tab w:val="left" w:pos="-720"/>
        </w:tabs>
        <w:suppressAutoHyphens/>
        <w:jc w:val="both"/>
      </w:pPr>
    </w:p>
    <w:p w:rsidR="00E10BC7" w:rsidRDefault="00E10BC7" w:rsidP="003A4F19">
      <w:pPr>
        <w:numPr>
          <w:ilvl w:val="0"/>
          <w:numId w:val="5"/>
        </w:numPr>
        <w:tabs>
          <w:tab w:val="left" w:pos="-720"/>
        </w:tabs>
        <w:suppressAutoHyphens/>
        <w:jc w:val="both"/>
      </w:pPr>
      <w:r>
        <w:t>explain how funds will be invested</w:t>
      </w:r>
    </w:p>
    <w:p w:rsidR="00E10BC7" w:rsidRDefault="00E10BC7" w:rsidP="003A4F19">
      <w:pPr>
        <w:tabs>
          <w:tab w:val="left" w:pos="-720"/>
        </w:tabs>
        <w:suppressAutoHyphens/>
        <w:jc w:val="both"/>
      </w:pPr>
    </w:p>
    <w:p w:rsidR="00E10BC7" w:rsidRDefault="00E10BC7" w:rsidP="003A4F19">
      <w:pPr>
        <w:numPr>
          <w:ilvl w:val="0"/>
          <w:numId w:val="5"/>
        </w:numPr>
        <w:tabs>
          <w:tab w:val="left" w:pos="-720"/>
        </w:tabs>
        <w:suppressAutoHyphens/>
        <w:jc w:val="both"/>
      </w:pPr>
      <w:r>
        <w:t>clarify how the co-op will plan for the future</w:t>
      </w:r>
    </w:p>
    <w:p w:rsidR="00E10BC7" w:rsidRDefault="00E10BC7" w:rsidP="003A4F19">
      <w:pPr>
        <w:tabs>
          <w:tab w:val="left" w:pos="-720"/>
        </w:tabs>
        <w:suppressAutoHyphens/>
        <w:jc w:val="both"/>
      </w:pPr>
    </w:p>
    <w:p w:rsidR="00E10BC7" w:rsidRDefault="00E10BC7" w:rsidP="003A4F19">
      <w:pPr>
        <w:numPr>
          <w:ilvl w:val="0"/>
          <w:numId w:val="5"/>
        </w:numPr>
        <w:tabs>
          <w:tab w:val="left" w:pos="-720"/>
        </w:tabs>
        <w:suppressAutoHyphens/>
        <w:jc w:val="both"/>
      </w:pPr>
      <w:r>
        <w:t>clarify internal control measures</w:t>
      </w:r>
    </w:p>
    <w:p w:rsidR="00E10BC7" w:rsidRDefault="00E10BC7" w:rsidP="003A4F19">
      <w:pPr>
        <w:tabs>
          <w:tab w:val="left" w:pos="-720"/>
        </w:tabs>
        <w:suppressAutoHyphens/>
        <w:jc w:val="both"/>
      </w:pPr>
    </w:p>
    <w:p w:rsidR="00E10BC7" w:rsidRDefault="00E10BC7" w:rsidP="003A4F19">
      <w:pPr>
        <w:numPr>
          <w:ilvl w:val="0"/>
          <w:numId w:val="5"/>
        </w:numPr>
        <w:tabs>
          <w:tab w:val="left" w:pos="-720"/>
        </w:tabs>
        <w:suppressAutoHyphens/>
        <w:jc w:val="both"/>
      </w:pPr>
      <w:r>
        <w:t xml:space="preserve">explain how the co-op will manage risk </w:t>
      </w:r>
    </w:p>
    <w:p w:rsidR="00E10BC7" w:rsidRDefault="00E10BC7" w:rsidP="003A4F19">
      <w:pPr>
        <w:tabs>
          <w:tab w:val="left" w:pos="-720"/>
        </w:tabs>
        <w:suppressAutoHyphens/>
        <w:jc w:val="both"/>
      </w:pPr>
    </w:p>
    <w:p w:rsidR="00E10BC7" w:rsidRDefault="00E10BC7" w:rsidP="003A4F19">
      <w:pPr>
        <w:jc w:val="both"/>
      </w:pPr>
    </w:p>
    <w:p w:rsidR="003A4F19" w:rsidRDefault="003A4F19" w:rsidP="003A4F19">
      <w:pPr>
        <w:jc w:val="both"/>
      </w:pPr>
    </w:p>
    <w:p w:rsidR="00E10BC7" w:rsidRPr="00BF731A" w:rsidRDefault="00E10BC7" w:rsidP="003A4F19">
      <w:pPr>
        <w:shd w:val="clear" w:color="auto" w:fill="C0C0C0"/>
        <w:tabs>
          <w:tab w:val="left" w:pos="-720"/>
        </w:tabs>
        <w:suppressAutoHyphens/>
        <w:jc w:val="both"/>
        <w:rPr>
          <w:b/>
        </w:rPr>
      </w:pPr>
      <w:r>
        <w:rPr>
          <w:b/>
          <w:sz w:val="32"/>
        </w:rPr>
        <w:t>The Standing Orders</w:t>
      </w:r>
    </w:p>
    <w:p w:rsidR="00E10BC7" w:rsidRDefault="00E10BC7" w:rsidP="003A4F19">
      <w:pPr>
        <w:tabs>
          <w:tab w:val="left" w:pos="-720"/>
        </w:tabs>
        <w:suppressAutoHyphens/>
        <w:jc w:val="both"/>
      </w:pPr>
    </w:p>
    <w:p w:rsidR="00E10BC7" w:rsidRPr="00A85BF0" w:rsidRDefault="00E10BC7" w:rsidP="003A4F19">
      <w:pPr>
        <w:tabs>
          <w:tab w:val="left" w:pos="-720"/>
        </w:tabs>
        <w:suppressAutoHyphens/>
        <w:jc w:val="both"/>
        <w:rPr>
          <w:b/>
          <w:sz w:val="24"/>
        </w:rPr>
      </w:pPr>
      <w:r w:rsidRPr="00A85BF0">
        <w:rPr>
          <w:b/>
          <w:sz w:val="24"/>
        </w:rPr>
        <w:t>1.</w:t>
      </w:r>
      <w:r w:rsidRPr="00A85BF0">
        <w:rPr>
          <w:b/>
          <w:sz w:val="24"/>
        </w:rPr>
        <w:tab/>
        <w:t>Banking Facilities</w:t>
      </w:r>
    </w:p>
    <w:p w:rsidR="00E10BC7" w:rsidRDefault="00E10BC7" w:rsidP="003A4F19">
      <w:pPr>
        <w:tabs>
          <w:tab w:val="left" w:pos="-720"/>
        </w:tabs>
        <w:suppressAutoHyphens/>
        <w:jc w:val="both"/>
        <w:rPr>
          <w:spacing w:val="-3"/>
        </w:rPr>
      </w:pPr>
    </w:p>
    <w:p w:rsidR="00E10BC7" w:rsidRPr="000338DD" w:rsidRDefault="00E10BC7" w:rsidP="003A4F19">
      <w:pPr>
        <w:tabs>
          <w:tab w:val="left" w:pos="-720"/>
        </w:tabs>
        <w:suppressAutoHyphens/>
        <w:ind w:left="720"/>
        <w:jc w:val="both"/>
        <w:rPr>
          <w:color w:val="FF0000"/>
          <w:spacing w:val="-3"/>
        </w:rPr>
      </w:pPr>
      <w:r w:rsidRPr="000338DD">
        <w:rPr>
          <w:color w:val="FF0000"/>
          <w:spacing w:val="-3"/>
        </w:rPr>
        <w:t xml:space="preserve">In accordance with </w:t>
      </w:r>
      <w:r w:rsidR="00F47523" w:rsidRPr="000338DD">
        <w:rPr>
          <w:color w:val="FF0000"/>
          <w:spacing w:val="-3"/>
        </w:rPr>
        <w:t>good practice</w:t>
      </w:r>
      <w:r w:rsidRPr="000338DD">
        <w:rPr>
          <w:color w:val="FF0000"/>
          <w:spacing w:val="-3"/>
        </w:rPr>
        <w:t xml:space="preserve"> the co-operative shall maintain a bank account with one bank only. The co-operative's account shall be operated by its ma</w:t>
      </w:r>
      <w:r w:rsidR="000338DD" w:rsidRPr="000338DD">
        <w:rPr>
          <w:color w:val="FF0000"/>
          <w:spacing w:val="-3"/>
        </w:rPr>
        <w:t>naging agents, Co-operative Solutions Limited</w:t>
      </w:r>
      <w:r w:rsidRPr="000338DD">
        <w:rPr>
          <w:color w:val="FF0000"/>
          <w:spacing w:val="-3"/>
        </w:rPr>
        <w:t>.</w:t>
      </w:r>
    </w:p>
    <w:p w:rsidR="00E10BC7" w:rsidRDefault="00E10BC7" w:rsidP="003A4F19">
      <w:pPr>
        <w:tabs>
          <w:tab w:val="left" w:pos="-720"/>
        </w:tabs>
        <w:suppressAutoHyphens/>
        <w:jc w:val="both"/>
        <w:rPr>
          <w:spacing w:val="-3"/>
        </w:rPr>
      </w:pPr>
    </w:p>
    <w:p w:rsidR="00E10BC7" w:rsidRDefault="00E10BC7" w:rsidP="003A4F19">
      <w:pPr>
        <w:tabs>
          <w:tab w:val="left" w:pos="-720"/>
          <w:tab w:val="left" w:pos="0"/>
        </w:tabs>
        <w:suppressAutoHyphens/>
        <w:ind w:left="720" w:hanging="720"/>
        <w:jc w:val="both"/>
        <w:rPr>
          <w:spacing w:val="-3"/>
        </w:rPr>
      </w:pPr>
      <w:r>
        <w:rPr>
          <w:spacing w:val="-3"/>
        </w:rPr>
        <w:tab/>
        <w:t>The general meeting of the co-operative shall have the power to authorise the creation of other accounts as it may deem appropriate providing they are all kept within the same branch of the co-operative's bank and are operated through the main account. It should be noted, however, that additional bank accounts are likely to incur additional bank charges.</w:t>
      </w:r>
    </w:p>
    <w:p w:rsidR="00F47523" w:rsidRDefault="00F47523" w:rsidP="003A4F19">
      <w:pPr>
        <w:tabs>
          <w:tab w:val="left" w:pos="-720"/>
          <w:tab w:val="left" w:pos="0"/>
        </w:tabs>
        <w:suppressAutoHyphens/>
        <w:ind w:left="720" w:hanging="720"/>
        <w:jc w:val="both"/>
        <w:rPr>
          <w:spacing w:val="-3"/>
        </w:rPr>
      </w:pPr>
    </w:p>
    <w:p w:rsidR="00F47523" w:rsidRDefault="00F47523" w:rsidP="003A4F19">
      <w:pPr>
        <w:tabs>
          <w:tab w:val="left" w:pos="-720"/>
          <w:tab w:val="left" w:pos="0"/>
        </w:tabs>
        <w:suppressAutoHyphens/>
        <w:ind w:left="720" w:hanging="720"/>
        <w:jc w:val="both"/>
        <w:rPr>
          <w:spacing w:val="-3"/>
        </w:rPr>
      </w:pPr>
    </w:p>
    <w:p w:rsidR="00F47523" w:rsidRDefault="00F47523" w:rsidP="003A4F19">
      <w:pPr>
        <w:pStyle w:val="Heading1"/>
        <w:jc w:val="both"/>
        <w:rPr>
          <w:rFonts w:ascii="Arial" w:hAnsi="Arial"/>
        </w:rPr>
      </w:pPr>
    </w:p>
    <w:p w:rsidR="00E10BC7" w:rsidRPr="00AA3B46" w:rsidRDefault="00E10BC7" w:rsidP="003A4F19">
      <w:pPr>
        <w:pStyle w:val="Heading1"/>
        <w:jc w:val="both"/>
        <w:rPr>
          <w:rFonts w:ascii="Arial" w:hAnsi="Arial"/>
        </w:rPr>
      </w:pPr>
      <w:r w:rsidRPr="00AA3B46">
        <w:rPr>
          <w:rFonts w:ascii="Arial" w:hAnsi="Arial"/>
        </w:rPr>
        <w:t>2.</w:t>
      </w:r>
      <w:r w:rsidRPr="00AA3B46">
        <w:rPr>
          <w:rFonts w:ascii="Arial" w:hAnsi="Arial"/>
        </w:rPr>
        <w:tab/>
        <w:t>Financial Systems and Reporting</w:t>
      </w:r>
    </w:p>
    <w:p w:rsidR="00E10BC7" w:rsidRDefault="00E10BC7" w:rsidP="003A4F19">
      <w:pPr>
        <w:tabs>
          <w:tab w:val="left" w:pos="-720"/>
          <w:tab w:val="left" w:pos="0"/>
        </w:tabs>
        <w:suppressAutoHyphens/>
        <w:ind w:left="720" w:hanging="720"/>
        <w:jc w:val="both"/>
        <w:rPr>
          <w:spacing w:val="-3"/>
        </w:rPr>
      </w:pPr>
    </w:p>
    <w:p w:rsidR="00E10BC7" w:rsidRPr="000338DD" w:rsidRDefault="00E10BC7" w:rsidP="003A4F19">
      <w:pPr>
        <w:numPr>
          <w:ilvl w:val="1"/>
          <w:numId w:val="1"/>
        </w:numPr>
        <w:tabs>
          <w:tab w:val="left" w:pos="-720"/>
          <w:tab w:val="left" w:pos="0"/>
        </w:tabs>
        <w:suppressAutoHyphens/>
        <w:ind w:hanging="720"/>
        <w:jc w:val="both"/>
        <w:rPr>
          <w:color w:val="FF0000"/>
          <w:spacing w:val="-3"/>
        </w:rPr>
      </w:pPr>
      <w:r w:rsidRPr="000338DD">
        <w:rPr>
          <w:b/>
          <w:color w:val="FF0000"/>
          <w:spacing w:val="-3"/>
        </w:rPr>
        <w:t>Receipts</w:t>
      </w:r>
      <w:r w:rsidRPr="000338DD">
        <w:rPr>
          <w:color w:val="FF0000"/>
          <w:spacing w:val="-3"/>
        </w:rPr>
        <w:t xml:space="preserve"> of the co-operative, mainly in the form of rental and investment income, are usually made directly into the co-op</w:t>
      </w:r>
      <w:r w:rsidR="008B01AF">
        <w:rPr>
          <w:color w:val="FF0000"/>
          <w:spacing w:val="-3"/>
        </w:rPr>
        <w:t>erative’s own bank account. Only in exceptional cases,</w:t>
      </w:r>
      <w:r w:rsidR="000338DD" w:rsidRPr="000338DD">
        <w:rPr>
          <w:color w:val="FF0000"/>
          <w:spacing w:val="-3"/>
        </w:rPr>
        <w:t xml:space="preserve"> Co-operative Housing Solutions </w:t>
      </w:r>
      <w:r w:rsidRPr="000338DD">
        <w:rPr>
          <w:color w:val="FF0000"/>
          <w:spacing w:val="-3"/>
        </w:rPr>
        <w:t>may receive monies belonging to the co-operative which is either paid dir</w:t>
      </w:r>
      <w:r w:rsidR="000338DD" w:rsidRPr="000338DD">
        <w:rPr>
          <w:color w:val="FF0000"/>
          <w:spacing w:val="-3"/>
        </w:rPr>
        <w:t>ectly into the Cooperative Housing Solutions</w:t>
      </w:r>
      <w:r w:rsidRPr="000338DD">
        <w:rPr>
          <w:color w:val="FF0000"/>
          <w:spacing w:val="-3"/>
        </w:rPr>
        <w:t xml:space="preserve"> bank account or is in the form of a cheque m</w:t>
      </w:r>
      <w:r w:rsidR="000338DD" w:rsidRPr="000338DD">
        <w:rPr>
          <w:color w:val="FF0000"/>
          <w:spacing w:val="-3"/>
        </w:rPr>
        <w:t>ade payable to Co-operative Housing Solutions</w:t>
      </w:r>
      <w:r w:rsidRPr="000338DD">
        <w:rPr>
          <w:color w:val="FF0000"/>
          <w:spacing w:val="-3"/>
        </w:rPr>
        <w:t>.</w:t>
      </w:r>
    </w:p>
    <w:p w:rsidR="00E10BC7" w:rsidRDefault="00E10BC7" w:rsidP="003A4F19">
      <w:pPr>
        <w:tabs>
          <w:tab w:val="left" w:pos="-720"/>
          <w:tab w:val="left" w:pos="0"/>
        </w:tabs>
        <w:suppressAutoHyphens/>
        <w:ind w:left="720" w:hanging="720"/>
        <w:jc w:val="both"/>
        <w:rPr>
          <w:spacing w:val="-3"/>
        </w:rPr>
      </w:pPr>
    </w:p>
    <w:p w:rsidR="00E10BC7" w:rsidRPr="000338DD" w:rsidRDefault="00E10BC7" w:rsidP="003A4F19">
      <w:pPr>
        <w:numPr>
          <w:ilvl w:val="1"/>
          <w:numId w:val="1"/>
        </w:numPr>
        <w:tabs>
          <w:tab w:val="left" w:pos="-720"/>
          <w:tab w:val="left" w:pos="0"/>
        </w:tabs>
        <w:suppressAutoHyphens/>
        <w:ind w:hanging="720"/>
        <w:jc w:val="both"/>
        <w:rPr>
          <w:color w:val="FF0000"/>
          <w:spacing w:val="-3"/>
        </w:rPr>
      </w:pPr>
      <w:r w:rsidRPr="000338DD">
        <w:rPr>
          <w:b/>
          <w:color w:val="FF0000"/>
          <w:spacing w:val="-3"/>
        </w:rPr>
        <w:t>Expenditure</w:t>
      </w:r>
      <w:r w:rsidRPr="000338DD">
        <w:rPr>
          <w:color w:val="FF0000"/>
          <w:spacing w:val="-3"/>
        </w:rPr>
        <w:t xml:space="preserve"> is made mainly out of the main b</w:t>
      </w:r>
      <w:r w:rsidR="000338DD" w:rsidRPr="000338DD">
        <w:rPr>
          <w:color w:val="FF0000"/>
          <w:spacing w:val="-3"/>
        </w:rPr>
        <w:t xml:space="preserve">ank account of </w:t>
      </w:r>
      <w:proofErr w:type="spellStart"/>
      <w:r w:rsidR="000338DD" w:rsidRPr="000338DD">
        <w:rPr>
          <w:color w:val="FF0000"/>
          <w:spacing w:val="-3"/>
        </w:rPr>
        <w:t>Oakapple</w:t>
      </w:r>
      <w:proofErr w:type="spellEnd"/>
      <w:r w:rsidR="000338DD" w:rsidRPr="000338DD">
        <w:rPr>
          <w:color w:val="FF0000"/>
          <w:spacing w:val="-3"/>
        </w:rPr>
        <w:t xml:space="preserve"> Housing Co-operative</w:t>
      </w:r>
      <w:r w:rsidRPr="000338DD">
        <w:rPr>
          <w:color w:val="FF0000"/>
          <w:spacing w:val="-3"/>
        </w:rPr>
        <w:t xml:space="preserve"> (held at the </w:t>
      </w:r>
      <w:r w:rsidR="009A7CA8" w:rsidRPr="000338DD">
        <w:rPr>
          <w:color w:val="FF0000"/>
          <w:spacing w:val="-3"/>
        </w:rPr>
        <w:t>C</w:t>
      </w:r>
      <w:r w:rsidRPr="000338DD">
        <w:rPr>
          <w:color w:val="FF0000"/>
          <w:spacing w:val="-3"/>
        </w:rPr>
        <w:t xml:space="preserve">o-operative Bank plc.) subject to prior approval by the co-operative as set out in these Standing Orders. </w:t>
      </w:r>
    </w:p>
    <w:p w:rsidR="00E10BC7" w:rsidRDefault="00E10BC7" w:rsidP="003A4F19">
      <w:pPr>
        <w:tabs>
          <w:tab w:val="left" w:pos="-720"/>
          <w:tab w:val="left" w:pos="0"/>
        </w:tabs>
        <w:suppressAutoHyphens/>
        <w:ind w:left="720" w:hanging="720"/>
        <w:jc w:val="both"/>
        <w:rPr>
          <w:spacing w:val="-3"/>
        </w:rPr>
      </w:pPr>
    </w:p>
    <w:p w:rsidR="00E10BC7" w:rsidRPr="000338DD" w:rsidRDefault="000338DD" w:rsidP="005374C9">
      <w:pPr>
        <w:tabs>
          <w:tab w:val="left" w:pos="-720"/>
          <w:tab w:val="left" w:pos="0"/>
        </w:tabs>
        <w:suppressAutoHyphens/>
        <w:ind w:left="720"/>
        <w:jc w:val="both"/>
        <w:rPr>
          <w:color w:val="FF0000"/>
          <w:spacing w:val="-3"/>
        </w:rPr>
      </w:pPr>
      <w:r w:rsidRPr="000338DD">
        <w:rPr>
          <w:color w:val="FF0000"/>
          <w:spacing w:val="-3"/>
        </w:rPr>
        <w:t xml:space="preserve">Every month, Co-operative Housing Solutions will provide a snap shot of payments and receipts out of the Co-operative’s bank account. </w:t>
      </w:r>
      <w:r w:rsidR="005374C9" w:rsidRPr="000338DD">
        <w:rPr>
          <w:color w:val="FF0000"/>
          <w:spacing w:val="-3"/>
        </w:rPr>
        <w:t xml:space="preserve">Within 6 weeks of the end of </w:t>
      </w:r>
      <w:r w:rsidR="00E10BC7" w:rsidRPr="000338DD">
        <w:rPr>
          <w:color w:val="FF0000"/>
          <w:spacing w:val="-3"/>
        </w:rPr>
        <w:t>each quarter</w:t>
      </w:r>
      <w:r w:rsidR="005374C9" w:rsidRPr="000338DD">
        <w:rPr>
          <w:color w:val="FF0000"/>
          <w:spacing w:val="-3"/>
        </w:rPr>
        <w:t>-end</w:t>
      </w:r>
      <w:r w:rsidRPr="000338DD">
        <w:rPr>
          <w:color w:val="FF0000"/>
          <w:spacing w:val="-3"/>
        </w:rPr>
        <w:t>, Co-operative Housing Solutions</w:t>
      </w:r>
      <w:r w:rsidR="00E10BC7" w:rsidRPr="000338DD">
        <w:rPr>
          <w:color w:val="FF0000"/>
          <w:spacing w:val="-3"/>
        </w:rPr>
        <w:t xml:space="preserve"> will </w:t>
      </w:r>
      <w:r w:rsidR="005374C9" w:rsidRPr="000338DD">
        <w:rPr>
          <w:color w:val="FF0000"/>
          <w:spacing w:val="-3"/>
        </w:rPr>
        <w:t xml:space="preserve">make available </w:t>
      </w:r>
      <w:r w:rsidR="00E10BC7" w:rsidRPr="000338DD">
        <w:rPr>
          <w:color w:val="FF0000"/>
          <w:spacing w:val="-3"/>
        </w:rPr>
        <w:t>to the co-operative’s management committee a</w:t>
      </w:r>
      <w:r w:rsidRPr="000338DD">
        <w:rPr>
          <w:color w:val="FF0000"/>
          <w:spacing w:val="-3"/>
        </w:rPr>
        <w:t xml:space="preserve"> more comprehensive</w:t>
      </w:r>
      <w:r w:rsidR="00E10BC7" w:rsidRPr="000338DD">
        <w:rPr>
          <w:color w:val="FF0000"/>
          <w:spacing w:val="-3"/>
        </w:rPr>
        <w:t xml:space="preserve"> </w:t>
      </w:r>
      <w:r w:rsidR="005374C9" w:rsidRPr="000338DD">
        <w:rPr>
          <w:color w:val="FF0000"/>
          <w:spacing w:val="-3"/>
        </w:rPr>
        <w:t>F</w:t>
      </w:r>
      <w:r w:rsidR="00E10BC7" w:rsidRPr="000338DD">
        <w:rPr>
          <w:color w:val="FF0000"/>
          <w:spacing w:val="-3"/>
        </w:rPr>
        <w:t>inanc</w:t>
      </w:r>
      <w:r w:rsidR="005374C9" w:rsidRPr="000338DD">
        <w:rPr>
          <w:color w:val="FF0000"/>
          <w:spacing w:val="-3"/>
        </w:rPr>
        <w:t>e Report</w:t>
      </w:r>
      <w:r w:rsidR="00E10BC7" w:rsidRPr="000338DD">
        <w:rPr>
          <w:color w:val="FF0000"/>
          <w:spacing w:val="-3"/>
        </w:rPr>
        <w:t xml:space="preserve"> detailing receipts and expenditure relating to the co-operative both through the co-</w:t>
      </w:r>
      <w:r w:rsidRPr="000338DD">
        <w:rPr>
          <w:color w:val="FF0000"/>
          <w:spacing w:val="-3"/>
        </w:rPr>
        <w:t>operative’s own bank account.</w:t>
      </w:r>
      <w:r w:rsidR="00E10BC7" w:rsidRPr="000338DD">
        <w:rPr>
          <w:color w:val="FF0000"/>
          <w:spacing w:val="-3"/>
        </w:rPr>
        <w:t xml:space="preserve">. </w:t>
      </w:r>
    </w:p>
    <w:p w:rsidR="00E10BC7" w:rsidRDefault="00E10BC7" w:rsidP="003A4F19">
      <w:pPr>
        <w:tabs>
          <w:tab w:val="left" w:pos="-720"/>
          <w:tab w:val="left" w:pos="0"/>
        </w:tabs>
        <w:suppressAutoHyphens/>
        <w:ind w:left="720" w:hanging="720"/>
        <w:jc w:val="both"/>
        <w:rPr>
          <w:spacing w:val="-3"/>
        </w:rPr>
      </w:pPr>
    </w:p>
    <w:p w:rsidR="00E10BC7" w:rsidRDefault="00E10BC7" w:rsidP="000338DD">
      <w:pPr>
        <w:tabs>
          <w:tab w:val="left" w:pos="-720"/>
          <w:tab w:val="left" w:pos="0"/>
        </w:tabs>
        <w:suppressAutoHyphens/>
        <w:ind w:left="720" w:hanging="720"/>
        <w:jc w:val="both"/>
        <w:rPr>
          <w:spacing w:val="-3"/>
        </w:rPr>
      </w:pPr>
      <w:r>
        <w:rPr>
          <w:spacing w:val="-3"/>
        </w:rPr>
        <w:tab/>
      </w:r>
    </w:p>
    <w:p w:rsidR="00E10BC7" w:rsidRDefault="00E10BC7" w:rsidP="003A4F19">
      <w:pPr>
        <w:tabs>
          <w:tab w:val="left" w:pos="-720"/>
        </w:tabs>
        <w:suppressAutoHyphens/>
        <w:jc w:val="both"/>
        <w:rPr>
          <w:spacing w:val="-3"/>
        </w:rPr>
      </w:pPr>
    </w:p>
    <w:p w:rsidR="00E10BC7" w:rsidRDefault="00E10BC7" w:rsidP="000338DD">
      <w:pPr>
        <w:tabs>
          <w:tab w:val="left" w:pos="-720"/>
        </w:tabs>
        <w:suppressAutoHyphens/>
        <w:jc w:val="both"/>
        <w:rPr>
          <w:spacing w:val="-3"/>
        </w:rPr>
      </w:pPr>
      <w:r>
        <w:rPr>
          <w:spacing w:val="-3"/>
        </w:rPr>
        <w:tab/>
      </w:r>
    </w:p>
    <w:p w:rsidR="00E10BC7" w:rsidRPr="00A85BF0" w:rsidRDefault="00E10BC7" w:rsidP="003A4F19">
      <w:pPr>
        <w:tabs>
          <w:tab w:val="left" w:pos="-720"/>
          <w:tab w:val="left" w:pos="0"/>
          <w:tab w:val="left" w:pos="720"/>
          <w:tab w:val="left" w:pos="1440"/>
        </w:tabs>
        <w:suppressAutoHyphens/>
        <w:ind w:left="2160" w:hanging="2160"/>
        <w:jc w:val="both"/>
        <w:rPr>
          <w:spacing w:val="-3"/>
          <w:sz w:val="24"/>
        </w:rPr>
      </w:pPr>
      <w:r w:rsidRPr="00A85BF0">
        <w:rPr>
          <w:spacing w:val="-3"/>
          <w:sz w:val="24"/>
        </w:rPr>
        <w:tab/>
      </w:r>
      <w:r w:rsidR="000338DD">
        <w:rPr>
          <w:spacing w:val="-3"/>
          <w:sz w:val="24"/>
        </w:rPr>
        <w:t>a</w:t>
      </w:r>
      <w:r w:rsidRPr="00A85BF0">
        <w:rPr>
          <w:spacing w:val="-3"/>
          <w:sz w:val="24"/>
        </w:rPr>
        <w:t>)</w:t>
      </w:r>
      <w:r w:rsidRPr="00A85BF0">
        <w:rPr>
          <w:b/>
          <w:spacing w:val="-3"/>
          <w:sz w:val="24"/>
        </w:rPr>
        <w:tab/>
      </w:r>
      <w:r w:rsidRPr="00A04DED">
        <w:rPr>
          <w:b/>
          <w:i/>
          <w:spacing w:val="-3"/>
        </w:rPr>
        <w:t>Co-operative’s own bank account</w:t>
      </w:r>
    </w:p>
    <w:p w:rsidR="00E10BC7" w:rsidRDefault="00E10BC7" w:rsidP="003A4F19">
      <w:pPr>
        <w:tabs>
          <w:tab w:val="left" w:pos="-720"/>
        </w:tabs>
        <w:suppressAutoHyphens/>
        <w:jc w:val="both"/>
        <w:rPr>
          <w:spacing w:val="-3"/>
        </w:rPr>
      </w:pPr>
    </w:p>
    <w:p w:rsidR="00E10BC7" w:rsidRPr="00F70815" w:rsidRDefault="00E10BC7" w:rsidP="003A4F19">
      <w:pPr>
        <w:tabs>
          <w:tab w:val="left" w:pos="-720"/>
          <w:tab w:val="left" w:pos="0"/>
          <w:tab w:val="left" w:pos="720"/>
          <w:tab w:val="left" w:pos="1440"/>
        </w:tabs>
        <w:suppressAutoHyphens/>
        <w:ind w:left="1440" w:hanging="2160"/>
        <w:jc w:val="both"/>
        <w:rPr>
          <w:color w:val="FF0000"/>
          <w:spacing w:val="-3"/>
        </w:rPr>
      </w:pPr>
      <w:r>
        <w:rPr>
          <w:spacing w:val="-3"/>
        </w:rPr>
        <w:tab/>
      </w:r>
      <w:r>
        <w:rPr>
          <w:spacing w:val="-3"/>
        </w:rPr>
        <w:tab/>
      </w:r>
      <w:r>
        <w:rPr>
          <w:spacing w:val="-3"/>
        </w:rPr>
        <w:tab/>
      </w:r>
      <w:r w:rsidR="000338DD" w:rsidRPr="00F70815">
        <w:rPr>
          <w:color w:val="FF0000"/>
          <w:spacing w:val="-3"/>
        </w:rPr>
        <w:t>Cooperative Housing Solutions</w:t>
      </w:r>
      <w:r w:rsidRPr="00F70815">
        <w:rPr>
          <w:color w:val="FF0000"/>
          <w:spacing w:val="-3"/>
        </w:rPr>
        <w:t xml:space="preserve"> holds the co-operatives cheque book</w:t>
      </w:r>
      <w:r w:rsidR="00F47523" w:rsidRPr="00F70815">
        <w:rPr>
          <w:color w:val="FF0000"/>
          <w:spacing w:val="-3"/>
        </w:rPr>
        <w:t xml:space="preserve"> and the signatories will be </w:t>
      </w:r>
      <w:r w:rsidRPr="00F70815">
        <w:rPr>
          <w:color w:val="FF0000"/>
          <w:spacing w:val="-3"/>
        </w:rPr>
        <w:t>agreed</w:t>
      </w:r>
      <w:r w:rsidR="00F47523" w:rsidRPr="00F70815">
        <w:rPr>
          <w:color w:val="FF0000"/>
          <w:spacing w:val="-3"/>
        </w:rPr>
        <w:t>,</w:t>
      </w:r>
      <w:r w:rsidRPr="00F70815">
        <w:rPr>
          <w:color w:val="FF0000"/>
          <w:spacing w:val="-3"/>
        </w:rPr>
        <w:t xml:space="preserve"> from time to time, at the general meeting. </w:t>
      </w:r>
      <w:r w:rsidR="00F47523" w:rsidRPr="00F70815">
        <w:rPr>
          <w:color w:val="FF0000"/>
          <w:spacing w:val="-3"/>
        </w:rPr>
        <w:t>Payments will only be made from the Co-operative’s bank account in line with these Financial St</w:t>
      </w:r>
      <w:r w:rsidR="000338DD" w:rsidRPr="00F70815">
        <w:rPr>
          <w:color w:val="FF0000"/>
          <w:spacing w:val="-3"/>
        </w:rPr>
        <w:t>anding Orders. Co-operative Housing Solutions</w:t>
      </w:r>
      <w:r w:rsidR="00F47523" w:rsidRPr="00F70815">
        <w:rPr>
          <w:color w:val="FF0000"/>
          <w:spacing w:val="-3"/>
        </w:rPr>
        <w:t xml:space="preserve"> </w:t>
      </w:r>
      <w:r w:rsidRPr="00F70815">
        <w:rPr>
          <w:color w:val="FF0000"/>
          <w:spacing w:val="-3"/>
        </w:rPr>
        <w:t xml:space="preserve">will keep all relevant invoices and receipts in respect of cheques issued and these will be </w:t>
      </w:r>
      <w:r w:rsidR="00F47523" w:rsidRPr="00F70815">
        <w:rPr>
          <w:color w:val="FF0000"/>
          <w:spacing w:val="-3"/>
        </w:rPr>
        <w:t>made available for audit.</w:t>
      </w:r>
    </w:p>
    <w:p w:rsidR="00E10BC7" w:rsidRDefault="00E10BC7" w:rsidP="003A4F19">
      <w:pPr>
        <w:tabs>
          <w:tab w:val="left" w:pos="-720"/>
        </w:tabs>
        <w:suppressAutoHyphens/>
        <w:ind w:left="1440"/>
        <w:jc w:val="both"/>
        <w:rPr>
          <w:spacing w:val="-3"/>
        </w:rPr>
      </w:pPr>
    </w:p>
    <w:p w:rsidR="00E10BC7" w:rsidRPr="00A85BF0" w:rsidRDefault="0023323B" w:rsidP="003A4F19">
      <w:pPr>
        <w:tabs>
          <w:tab w:val="left" w:pos="-720"/>
          <w:tab w:val="left" w:pos="0"/>
          <w:tab w:val="left" w:pos="720"/>
          <w:tab w:val="left" w:pos="1440"/>
        </w:tabs>
        <w:suppressAutoHyphens/>
        <w:ind w:left="1440" w:hanging="2160"/>
        <w:jc w:val="both"/>
        <w:rPr>
          <w:b/>
          <w:spacing w:val="-3"/>
          <w:sz w:val="24"/>
        </w:rPr>
      </w:pPr>
      <w:r>
        <w:rPr>
          <w:spacing w:val="-3"/>
          <w:sz w:val="24"/>
        </w:rPr>
        <w:tab/>
      </w:r>
      <w:r>
        <w:rPr>
          <w:spacing w:val="-3"/>
          <w:sz w:val="24"/>
        </w:rPr>
        <w:tab/>
        <w:t xml:space="preserve"> b</w:t>
      </w:r>
      <w:r w:rsidR="00E10BC7" w:rsidRPr="00A85BF0">
        <w:rPr>
          <w:spacing w:val="-3"/>
          <w:sz w:val="24"/>
        </w:rPr>
        <w:t>)</w:t>
      </w:r>
      <w:r w:rsidR="00E10BC7" w:rsidRPr="00A85BF0">
        <w:rPr>
          <w:spacing w:val="-3"/>
          <w:sz w:val="24"/>
        </w:rPr>
        <w:tab/>
      </w:r>
      <w:r w:rsidR="00E10BC7" w:rsidRPr="00A04DED">
        <w:rPr>
          <w:b/>
          <w:i/>
          <w:spacing w:val="-3"/>
        </w:rPr>
        <w:t>Petty cash</w:t>
      </w:r>
    </w:p>
    <w:p w:rsidR="00E10BC7" w:rsidRPr="00AA3B46" w:rsidRDefault="00E10BC7" w:rsidP="003A4F19">
      <w:pPr>
        <w:tabs>
          <w:tab w:val="left" w:pos="-720"/>
          <w:tab w:val="left" w:pos="0"/>
          <w:tab w:val="left" w:pos="720"/>
          <w:tab w:val="left" w:pos="1440"/>
        </w:tabs>
        <w:suppressAutoHyphens/>
        <w:ind w:left="1440"/>
        <w:jc w:val="both"/>
        <w:rPr>
          <w:b/>
          <w:i/>
          <w:spacing w:val="-3"/>
        </w:rPr>
      </w:pPr>
    </w:p>
    <w:p w:rsidR="00E10BC7" w:rsidRDefault="00E10BC7" w:rsidP="003A4F19">
      <w:pPr>
        <w:tabs>
          <w:tab w:val="left" w:pos="-720"/>
          <w:tab w:val="left" w:pos="720"/>
          <w:tab w:val="left" w:pos="1440"/>
        </w:tabs>
        <w:suppressAutoHyphens/>
        <w:ind w:left="1440" w:hanging="2160"/>
        <w:jc w:val="both"/>
        <w:rPr>
          <w:spacing w:val="-3"/>
        </w:rPr>
      </w:pPr>
      <w:r w:rsidRPr="00AA3B46">
        <w:rPr>
          <w:i/>
          <w:spacing w:val="-3"/>
        </w:rPr>
        <w:tab/>
      </w:r>
      <w:r w:rsidRPr="00AA3B46">
        <w:rPr>
          <w:i/>
          <w:spacing w:val="-3"/>
        </w:rPr>
        <w:tab/>
      </w:r>
      <w:r w:rsidRPr="00AA3B46">
        <w:rPr>
          <w:b/>
          <w:i/>
          <w:spacing w:val="-3"/>
        </w:rPr>
        <w:t>Setting up cashing arrangements:</w:t>
      </w:r>
      <w:r w:rsidR="0023323B">
        <w:rPr>
          <w:spacing w:val="-3"/>
        </w:rPr>
        <w:tab/>
      </w:r>
    </w:p>
    <w:p w:rsidR="00E10BC7" w:rsidRDefault="00E10BC7" w:rsidP="003A4F19">
      <w:pPr>
        <w:tabs>
          <w:tab w:val="left" w:pos="-720"/>
          <w:tab w:val="left" w:pos="0"/>
          <w:tab w:val="left" w:pos="720"/>
          <w:tab w:val="left" w:pos="1440"/>
        </w:tabs>
        <w:suppressAutoHyphens/>
        <w:ind w:left="1440" w:hanging="2160"/>
        <w:jc w:val="both"/>
        <w:rPr>
          <w:spacing w:val="-3"/>
        </w:rPr>
      </w:pPr>
    </w:p>
    <w:p w:rsidR="00E10BC7" w:rsidRDefault="00E10BC7" w:rsidP="003A4F19">
      <w:pPr>
        <w:tabs>
          <w:tab w:val="left" w:pos="-720"/>
          <w:tab w:val="left" w:pos="0"/>
          <w:tab w:val="left" w:pos="720"/>
          <w:tab w:val="left" w:pos="1440"/>
        </w:tabs>
        <w:suppressAutoHyphens/>
        <w:ind w:left="1440" w:hanging="2160"/>
        <w:jc w:val="both"/>
        <w:rPr>
          <w:b/>
          <w:i/>
          <w:spacing w:val="-3"/>
        </w:rPr>
      </w:pPr>
      <w:r>
        <w:rPr>
          <w:spacing w:val="-3"/>
        </w:rPr>
        <w:tab/>
      </w:r>
      <w:r>
        <w:rPr>
          <w:spacing w:val="-3"/>
        </w:rPr>
        <w:tab/>
      </w:r>
      <w:r>
        <w:rPr>
          <w:spacing w:val="-3"/>
        </w:rPr>
        <w:tab/>
      </w:r>
      <w:r w:rsidRPr="00A04DED">
        <w:rPr>
          <w:b/>
          <w:i/>
          <w:spacing w:val="-3"/>
        </w:rPr>
        <w:t>Petty Cash procedures</w:t>
      </w:r>
      <w:r>
        <w:rPr>
          <w:b/>
          <w:i/>
          <w:spacing w:val="-3"/>
        </w:rPr>
        <w:t xml:space="preserve">:   </w:t>
      </w:r>
    </w:p>
    <w:p w:rsidR="00C94968" w:rsidRDefault="00C94968" w:rsidP="003A4F19">
      <w:pPr>
        <w:tabs>
          <w:tab w:val="left" w:pos="-720"/>
          <w:tab w:val="left" w:pos="0"/>
          <w:tab w:val="left" w:pos="720"/>
          <w:tab w:val="left" w:pos="1440"/>
        </w:tabs>
        <w:suppressAutoHyphens/>
        <w:ind w:left="1440" w:hanging="2160"/>
        <w:jc w:val="both"/>
        <w:rPr>
          <w:spacing w:val="-3"/>
        </w:rPr>
      </w:pPr>
    </w:p>
    <w:p w:rsidR="00E10BC7" w:rsidRDefault="00E10BC7" w:rsidP="003A4F19">
      <w:pPr>
        <w:tabs>
          <w:tab w:val="left" w:pos="-720"/>
          <w:tab w:val="left" w:pos="0"/>
          <w:tab w:val="left" w:pos="720"/>
          <w:tab w:val="left" w:pos="1440"/>
        </w:tabs>
        <w:suppressAutoHyphens/>
        <w:ind w:left="1440" w:hanging="2160"/>
        <w:jc w:val="both"/>
        <w:rPr>
          <w:spacing w:val="-3"/>
        </w:rPr>
      </w:pPr>
      <w:r>
        <w:rPr>
          <w:spacing w:val="-3"/>
        </w:rPr>
        <w:tab/>
      </w:r>
      <w:r>
        <w:rPr>
          <w:spacing w:val="-3"/>
        </w:rPr>
        <w:tab/>
      </w:r>
      <w:r>
        <w:rPr>
          <w:spacing w:val="-3"/>
        </w:rPr>
        <w:tab/>
        <w:t xml:space="preserve">Petty cash is to meet minor items of expenditure where invoices are not issued. </w:t>
      </w:r>
      <w:proofErr w:type="gramStart"/>
      <w:r>
        <w:rPr>
          <w:spacing w:val="-3"/>
        </w:rPr>
        <w:t>e.g</w:t>
      </w:r>
      <w:proofErr w:type="gramEnd"/>
      <w:r>
        <w:rPr>
          <w:spacing w:val="-3"/>
        </w:rPr>
        <w:t xml:space="preserve">. child minding expenses, minor shop purchases like tea, coffee, stationary etc.  </w:t>
      </w:r>
      <w:r w:rsidRPr="0082220D">
        <w:rPr>
          <w:b/>
          <w:spacing w:val="-3"/>
        </w:rPr>
        <w:t>Ex</w:t>
      </w:r>
      <w:r>
        <w:rPr>
          <w:b/>
          <w:spacing w:val="-3"/>
        </w:rPr>
        <w:t>cept in an emergency petty cash expenditure should be limited to a maximum of £50 per expenditure claim.</w:t>
      </w:r>
    </w:p>
    <w:p w:rsidR="00E10BC7" w:rsidRDefault="00E10BC7" w:rsidP="003A4F19">
      <w:pPr>
        <w:tabs>
          <w:tab w:val="left" w:pos="-720"/>
        </w:tabs>
        <w:suppressAutoHyphens/>
        <w:ind w:left="1440"/>
        <w:jc w:val="both"/>
        <w:rPr>
          <w:spacing w:val="-3"/>
        </w:rPr>
      </w:pPr>
    </w:p>
    <w:p w:rsidR="00E10BC7" w:rsidRDefault="00E10BC7" w:rsidP="003A4F19">
      <w:pPr>
        <w:tabs>
          <w:tab w:val="left" w:pos="-720"/>
          <w:tab w:val="left" w:pos="0"/>
          <w:tab w:val="left" w:pos="720"/>
          <w:tab w:val="left" w:pos="1440"/>
        </w:tabs>
        <w:suppressAutoHyphens/>
        <w:ind w:left="1440" w:hanging="2160"/>
        <w:jc w:val="both"/>
        <w:rPr>
          <w:spacing w:val="-3"/>
        </w:rPr>
      </w:pPr>
      <w:r>
        <w:rPr>
          <w:spacing w:val="-3"/>
        </w:rPr>
        <w:tab/>
      </w:r>
      <w:r>
        <w:rPr>
          <w:spacing w:val="-3"/>
        </w:rPr>
        <w:tab/>
      </w:r>
      <w:r>
        <w:rPr>
          <w:spacing w:val="-3"/>
        </w:rPr>
        <w:tab/>
        <w:t xml:space="preserve">An authorised co-operative officer usually the co-operative's Treasurer will keep a petty cash float in a locked metal petty cash box. The treasurer will be the sole key holder to the box.  </w:t>
      </w:r>
    </w:p>
    <w:p w:rsidR="00E10BC7" w:rsidRDefault="00E10BC7" w:rsidP="003A4F19">
      <w:pPr>
        <w:tabs>
          <w:tab w:val="left" w:pos="-720"/>
        </w:tabs>
        <w:suppressAutoHyphens/>
        <w:ind w:left="1440"/>
        <w:jc w:val="both"/>
        <w:rPr>
          <w:spacing w:val="-3"/>
        </w:rPr>
      </w:pPr>
    </w:p>
    <w:p w:rsidR="0023323B" w:rsidRDefault="00E10BC7" w:rsidP="0023323B">
      <w:pPr>
        <w:tabs>
          <w:tab w:val="left" w:pos="-720"/>
          <w:tab w:val="left" w:pos="0"/>
          <w:tab w:val="left" w:pos="720"/>
          <w:tab w:val="left" w:pos="1440"/>
        </w:tabs>
        <w:suppressAutoHyphens/>
        <w:ind w:left="1440" w:hanging="2160"/>
        <w:jc w:val="both"/>
        <w:rPr>
          <w:spacing w:val="-3"/>
        </w:rPr>
      </w:pPr>
      <w:r>
        <w:rPr>
          <w:spacing w:val="-3"/>
        </w:rPr>
        <w:tab/>
      </w:r>
      <w:r>
        <w:rPr>
          <w:spacing w:val="-3"/>
        </w:rPr>
        <w:tab/>
      </w:r>
      <w:r>
        <w:rPr>
          <w:spacing w:val="-3"/>
        </w:rPr>
        <w:tab/>
        <w:t xml:space="preserve">All petty cash payments are to be made using numbered petty cash vouchers accompanied whenever possible by a receipt or Child Minding Cost claim form. All vouchers must be signed by the person receiving the petty cash and counter signed by the co-operative's Treasurer.  </w:t>
      </w:r>
      <w:r w:rsidR="0023323B">
        <w:rPr>
          <w:spacing w:val="-3"/>
        </w:rPr>
        <w:t xml:space="preserve">The Treasurer will replenish the petty </w:t>
      </w:r>
      <w:r w:rsidR="0023323B" w:rsidRPr="002E00E7">
        <w:rPr>
          <w:spacing w:val="-3"/>
        </w:rPr>
        <w:t>cash float</w:t>
      </w:r>
      <w:r w:rsidR="0023323B">
        <w:rPr>
          <w:spacing w:val="-3"/>
        </w:rPr>
        <w:t xml:space="preserve"> as and when required by forwarding a Petty Cash Expenditure Claim </w:t>
      </w:r>
      <w:r w:rsidR="0023323B">
        <w:rPr>
          <w:spacing w:val="-3"/>
        </w:rPr>
        <w:lastRenderedPageBreak/>
        <w:t xml:space="preserve">Form to </w:t>
      </w:r>
      <w:r w:rsidR="0023323B">
        <w:rPr>
          <w:rFonts w:cs="Arial"/>
          <w:spacing w:val="-3"/>
          <w:szCs w:val="36"/>
        </w:rPr>
        <w:t>CH</w:t>
      </w:r>
      <w:r w:rsidR="0023323B" w:rsidRPr="0082220D">
        <w:rPr>
          <w:rFonts w:cs="Arial"/>
          <w:spacing w:val="-3"/>
          <w:szCs w:val="36"/>
        </w:rPr>
        <w:t xml:space="preserve">S </w:t>
      </w:r>
      <w:r w:rsidR="0023323B">
        <w:rPr>
          <w:spacing w:val="-3"/>
        </w:rPr>
        <w:t>together with supporting vouchers, receipts etc. for all cash paid out.</w:t>
      </w:r>
    </w:p>
    <w:p w:rsidR="00E10BC7" w:rsidRDefault="00E10BC7" w:rsidP="003A4F19">
      <w:pPr>
        <w:tabs>
          <w:tab w:val="left" w:pos="-720"/>
          <w:tab w:val="left" w:pos="0"/>
          <w:tab w:val="left" w:pos="720"/>
          <w:tab w:val="left" w:pos="1440"/>
        </w:tabs>
        <w:suppressAutoHyphens/>
        <w:ind w:left="1440" w:hanging="2160"/>
        <w:jc w:val="both"/>
        <w:rPr>
          <w:spacing w:val="-3"/>
        </w:rPr>
      </w:pPr>
    </w:p>
    <w:p w:rsidR="00E10BC7" w:rsidRDefault="0023323B" w:rsidP="003A4F19">
      <w:pPr>
        <w:tabs>
          <w:tab w:val="left" w:pos="-720"/>
        </w:tabs>
        <w:suppressAutoHyphens/>
        <w:jc w:val="both"/>
        <w:rPr>
          <w:spacing w:val="-3"/>
        </w:rPr>
      </w:pPr>
      <w:r>
        <w:rPr>
          <w:spacing w:val="-3"/>
        </w:rPr>
        <w:t xml:space="preserve">                </w:t>
      </w:r>
    </w:p>
    <w:p w:rsidR="0023323B" w:rsidRPr="0023323B" w:rsidRDefault="0023323B" w:rsidP="003A4F19">
      <w:pPr>
        <w:tabs>
          <w:tab w:val="left" w:pos="-720"/>
        </w:tabs>
        <w:suppressAutoHyphens/>
        <w:jc w:val="both"/>
        <w:rPr>
          <w:color w:val="FF0000"/>
          <w:spacing w:val="-3"/>
        </w:rPr>
      </w:pPr>
      <w:r>
        <w:rPr>
          <w:spacing w:val="-3"/>
        </w:rPr>
        <w:t xml:space="preserve">               C)     </w:t>
      </w:r>
      <w:r w:rsidRPr="0023323B">
        <w:rPr>
          <w:color w:val="FF0000"/>
          <w:spacing w:val="-3"/>
        </w:rPr>
        <w:t xml:space="preserve">Debit Card- A debit card will be maintained by an authorised co-operative Officer      </w:t>
      </w:r>
    </w:p>
    <w:p w:rsidR="0023323B" w:rsidRPr="0023323B" w:rsidRDefault="0023323B" w:rsidP="003A4F19">
      <w:pPr>
        <w:tabs>
          <w:tab w:val="left" w:pos="-720"/>
        </w:tabs>
        <w:suppressAutoHyphens/>
        <w:jc w:val="both"/>
        <w:rPr>
          <w:color w:val="FF0000"/>
          <w:spacing w:val="-3"/>
        </w:rPr>
      </w:pPr>
      <w:r w:rsidRPr="0023323B">
        <w:rPr>
          <w:color w:val="FF0000"/>
          <w:spacing w:val="-3"/>
        </w:rPr>
        <w:t xml:space="preserve">                        </w:t>
      </w:r>
      <w:proofErr w:type="gramStart"/>
      <w:r w:rsidRPr="0023323B">
        <w:rPr>
          <w:color w:val="FF0000"/>
          <w:spacing w:val="-3"/>
        </w:rPr>
        <w:t>to</w:t>
      </w:r>
      <w:proofErr w:type="gramEnd"/>
      <w:r w:rsidRPr="0023323B">
        <w:rPr>
          <w:color w:val="FF0000"/>
          <w:spacing w:val="-3"/>
        </w:rPr>
        <w:t xml:space="preserve"> pay for items approved by the committee not exceeding £1000. </w:t>
      </w:r>
    </w:p>
    <w:p w:rsidR="0023323B" w:rsidRDefault="00E10BC7" w:rsidP="003A4F19">
      <w:pPr>
        <w:tabs>
          <w:tab w:val="left" w:pos="-720"/>
          <w:tab w:val="left" w:pos="0"/>
          <w:tab w:val="left" w:pos="720"/>
          <w:tab w:val="left" w:pos="1440"/>
        </w:tabs>
        <w:suppressAutoHyphens/>
        <w:ind w:left="1440" w:hanging="2160"/>
        <w:jc w:val="both"/>
        <w:rPr>
          <w:spacing w:val="-3"/>
        </w:rPr>
      </w:pPr>
      <w:r>
        <w:rPr>
          <w:spacing w:val="-3"/>
        </w:rPr>
        <w:tab/>
      </w:r>
      <w:r>
        <w:rPr>
          <w:spacing w:val="-3"/>
        </w:rPr>
        <w:tab/>
      </w:r>
      <w:r>
        <w:rPr>
          <w:spacing w:val="-3"/>
        </w:rPr>
        <w:tab/>
      </w:r>
    </w:p>
    <w:p w:rsidR="00E10BC7" w:rsidRDefault="0023323B" w:rsidP="003A4F19">
      <w:pPr>
        <w:tabs>
          <w:tab w:val="left" w:pos="-720"/>
          <w:tab w:val="left" w:pos="0"/>
          <w:tab w:val="left" w:pos="720"/>
          <w:tab w:val="left" w:pos="1440"/>
        </w:tabs>
        <w:suppressAutoHyphens/>
        <w:ind w:left="1440" w:hanging="2160"/>
        <w:jc w:val="both"/>
        <w:rPr>
          <w:spacing w:val="-3"/>
        </w:rPr>
      </w:pPr>
      <w:r>
        <w:rPr>
          <w:spacing w:val="-3"/>
        </w:rPr>
        <w:t xml:space="preserve">             </w:t>
      </w:r>
      <w:r w:rsidR="00E10BC7">
        <w:rPr>
          <w:spacing w:val="-3"/>
        </w:rPr>
        <w:tab/>
      </w:r>
    </w:p>
    <w:p w:rsidR="00E10BC7" w:rsidRDefault="00E10BC7" w:rsidP="003A4F19">
      <w:pPr>
        <w:tabs>
          <w:tab w:val="left" w:pos="-720"/>
          <w:tab w:val="left" w:pos="0"/>
          <w:tab w:val="left" w:pos="720"/>
          <w:tab w:val="left" w:pos="1440"/>
        </w:tabs>
        <w:suppressAutoHyphens/>
        <w:ind w:left="709" w:hanging="2160"/>
        <w:jc w:val="both"/>
        <w:rPr>
          <w:spacing w:val="-3"/>
        </w:rPr>
      </w:pPr>
    </w:p>
    <w:p w:rsidR="00E10BC7" w:rsidRPr="00AA3B46" w:rsidRDefault="00171A07" w:rsidP="003A4F19">
      <w:pPr>
        <w:pStyle w:val="Heading1"/>
        <w:jc w:val="both"/>
        <w:rPr>
          <w:rFonts w:ascii="Arial" w:hAnsi="Arial"/>
        </w:rPr>
      </w:pPr>
      <w:r>
        <w:rPr>
          <w:rFonts w:ascii="Arial" w:hAnsi="Arial"/>
        </w:rPr>
        <w:t>3</w:t>
      </w:r>
      <w:r w:rsidR="00E10BC7" w:rsidRPr="00AA3B46">
        <w:rPr>
          <w:rFonts w:ascii="Arial" w:hAnsi="Arial"/>
        </w:rPr>
        <w:t>.</w:t>
      </w:r>
      <w:r w:rsidR="00E10BC7" w:rsidRPr="00AA3B46">
        <w:rPr>
          <w:rFonts w:ascii="Arial" w:hAnsi="Arial"/>
        </w:rPr>
        <w:tab/>
        <w:t>Spending Authority (</w:t>
      </w:r>
      <w:r w:rsidR="00262A8B">
        <w:rPr>
          <w:rFonts w:ascii="Arial" w:hAnsi="Arial"/>
        </w:rPr>
        <w:t xml:space="preserve">For </w:t>
      </w:r>
      <w:r w:rsidR="00E10BC7" w:rsidRPr="00AA3B46">
        <w:rPr>
          <w:rFonts w:ascii="Arial" w:hAnsi="Arial"/>
        </w:rPr>
        <w:t>maintenance items</w:t>
      </w:r>
      <w:r w:rsidR="00262A8B">
        <w:rPr>
          <w:rFonts w:ascii="Arial" w:hAnsi="Arial"/>
        </w:rPr>
        <w:t xml:space="preserve"> see clause 4 below)</w:t>
      </w:r>
    </w:p>
    <w:p w:rsidR="00171A07" w:rsidRDefault="00E10BC7" w:rsidP="003A4F19">
      <w:pPr>
        <w:tabs>
          <w:tab w:val="left" w:pos="-720"/>
          <w:tab w:val="left" w:pos="0"/>
        </w:tabs>
        <w:suppressAutoHyphens/>
        <w:ind w:left="720" w:hanging="720"/>
        <w:jc w:val="both"/>
        <w:rPr>
          <w:spacing w:val="-3"/>
        </w:rPr>
      </w:pPr>
      <w:r>
        <w:rPr>
          <w:spacing w:val="-3"/>
        </w:rPr>
        <w:tab/>
      </w:r>
    </w:p>
    <w:p w:rsidR="00171A07" w:rsidRPr="00171A07" w:rsidRDefault="00171A07" w:rsidP="003A4F19">
      <w:pPr>
        <w:pStyle w:val="ListParagraph"/>
        <w:numPr>
          <w:ilvl w:val="1"/>
          <w:numId w:val="6"/>
        </w:numPr>
        <w:tabs>
          <w:tab w:val="left" w:pos="-720"/>
          <w:tab w:val="left" w:pos="0"/>
        </w:tabs>
        <w:suppressAutoHyphens/>
        <w:ind w:left="360"/>
        <w:jc w:val="both"/>
        <w:rPr>
          <w:spacing w:val="-3"/>
        </w:rPr>
      </w:pPr>
      <w:r>
        <w:rPr>
          <w:b/>
          <w:spacing w:val="-3"/>
        </w:rPr>
        <w:t xml:space="preserve">     </w:t>
      </w:r>
      <w:r w:rsidR="003A4F19">
        <w:rPr>
          <w:b/>
          <w:spacing w:val="-3"/>
        </w:rPr>
        <w:tab/>
      </w:r>
      <w:r>
        <w:rPr>
          <w:b/>
          <w:spacing w:val="-3"/>
        </w:rPr>
        <w:t>Urgent payments</w:t>
      </w:r>
    </w:p>
    <w:p w:rsidR="00171A07" w:rsidRDefault="00171A07" w:rsidP="003A4F19">
      <w:pPr>
        <w:tabs>
          <w:tab w:val="left" w:pos="-720"/>
          <w:tab w:val="left" w:pos="0"/>
          <w:tab w:val="left" w:pos="720"/>
        </w:tabs>
        <w:suppressAutoHyphens/>
        <w:ind w:hanging="1440"/>
        <w:jc w:val="both"/>
        <w:rPr>
          <w:spacing w:val="-3"/>
        </w:rPr>
      </w:pPr>
      <w:r>
        <w:rPr>
          <w:spacing w:val="-3"/>
        </w:rPr>
        <w:tab/>
      </w:r>
      <w:r>
        <w:rPr>
          <w:spacing w:val="-3"/>
        </w:rPr>
        <w:tab/>
      </w:r>
    </w:p>
    <w:p w:rsidR="00171A07" w:rsidRDefault="00171A07" w:rsidP="003A4F19">
      <w:pPr>
        <w:tabs>
          <w:tab w:val="left" w:pos="-720"/>
          <w:tab w:val="left" w:pos="0"/>
        </w:tabs>
        <w:suppressAutoHyphens/>
        <w:ind w:left="720" w:hanging="720"/>
        <w:jc w:val="both"/>
      </w:pPr>
      <w:r>
        <w:rPr>
          <w:spacing w:val="-3"/>
        </w:rPr>
        <w:tab/>
      </w:r>
      <w:r>
        <w:t>Notwithstanding the requirement for authorisations set out below, where there is a need to incur expenditure before the next meeting of the co-operative in circumstances where committee approval is required, such expenditure may be approved by the Chair (or in his/her absence the Vice-Chair) and reported to the next meeting of the Committee under “Chairs Action”. Such approvals would be limited to urgent expenditure only.</w:t>
      </w:r>
    </w:p>
    <w:p w:rsidR="00171A07" w:rsidRDefault="00171A07" w:rsidP="003A4F19">
      <w:pPr>
        <w:tabs>
          <w:tab w:val="left" w:pos="-720"/>
          <w:tab w:val="left" w:pos="0"/>
        </w:tabs>
        <w:suppressAutoHyphens/>
        <w:ind w:left="720" w:hanging="720"/>
        <w:jc w:val="both"/>
        <w:rPr>
          <w:spacing w:val="-3"/>
        </w:rPr>
      </w:pPr>
      <w:r>
        <w:rPr>
          <w:spacing w:val="-3"/>
        </w:rPr>
        <w:tab/>
      </w:r>
    </w:p>
    <w:p w:rsidR="00171A07" w:rsidRPr="00171A07" w:rsidRDefault="00171A07" w:rsidP="003A4F19">
      <w:pPr>
        <w:pStyle w:val="ListParagraph"/>
        <w:numPr>
          <w:ilvl w:val="1"/>
          <w:numId w:val="6"/>
        </w:numPr>
        <w:tabs>
          <w:tab w:val="left" w:pos="-720"/>
          <w:tab w:val="left" w:pos="0"/>
        </w:tabs>
        <w:suppressAutoHyphens/>
        <w:ind w:left="360"/>
        <w:jc w:val="both"/>
        <w:rPr>
          <w:spacing w:val="-3"/>
        </w:rPr>
      </w:pPr>
      <w:r>
        <w:rPr>
          <w:b/>
          <w:spacing w:val="-3"/>
        </w:rPr>
        <w:t xml:space="preserve">     </w:t>
      </w:r>
      <w:r w:rsidR="003A4F19">
        <w:rPr>
          <w:b/>
          <w:spacing w:val="-3"/>
        </w:rPr>
        <w:tab/>
      </w:r>
      <w:r w:rsidR="00262A8B">
        <w:rPr>
          <w:b/>
          <w:spacing w:val="-3"/>
        </w:rPr>
        <w:t xml:space="preserve">Commissioning of services, supplies or works </w:t>
      </w:r>
      <w:r>
        <w:rPr>
          <w:b/>
          <w:spacing w:val="-3"/>
        </w:rPr>
        <w:t xml:space="preserve">and contracts  </w:t>
      </w:r>
    </w:p>
    <w:p w:rsidR="00171A07" w:rsidRDefault="00171A07" w:rsidP="003A4F19">
      <w:pPr>
        <w:tabs>
          <w:tab w:val="left" w:pos="-720"/>
          <w:tab w:val="left" w:pos="0"/>
          <w:tab w:val="left" w:pos="720"/>
        </w:tabs>
        <w:suppressAutoHyphens/>
        <w:ind w:hanging="1440"/>
        <w:jc w:val="both"/>
        <w:rPr>
          <w:spacing w:val="-3"/>
        </w:rPr>
      </w:pPr>
      <w:r>
        <w:rPr>
          <w:spacing w:val="-3"/>
        </w:rPr>
        <w:tab/>
      </w:r>
      <w:r>
        <w:rPr>
          <w:spacing w:val="-3"/>
        </w:rPr>
        <w:tab/>
      </w:r>
    </w:p>
    <w:p w:rsidR="00171A07" w:rsidRDefault="00171A07" w:rsidP="003A4F19">
      <w:pPr>
        <w:spacing w:before="120" w:after="120"/>
        <w:ind w:left="709" w:hanging="709"/>
        <w:jc w:val="both"/>
      </w:pPr>
      <w:r>
        <w:tab/>
        <w:t xml:space="preserve">It is important to recognise that there are often two stages of approvals required for the supply of services or goods including property repairs. </w:t>
      </w:r>
    </w:p>
    <w:p w:rsidR="00262A8B" w:rsidRDefault="00171A07" w:rsidP="003A4F19">
      <w:pPr>
        <w:spacing w:before="120" w:after="120"/>
        <w:ind w:left="720"/>
        <w:jc w:val="both"/>
      </w:pPr>
      <w:r>
        <w:t xml:space="preserve">Subject to the </w:t>
      </w:r>
      <w:r w:rsidR="00262A8B">
        <w:t xml:space="preserve">spending limits set out below, </w:t>
      </w:r>
      <w:r>
        <w:t xml:space="preserve">the approvals </w:t>
      </w:r>
      <w:r w:rsidR="00262A8B">
        <w:t xml:space="preserve">are </w:t>
      </w:r>
      <w:r>
        <w:t xml:space="preserve">needed </w:t>
      </w:r>
      <w:r w:rsidR="00262A8B">
        <w:t>not only when the payment of an invoice etc. is made but also when the services, supplies or works are commissioned.</w:t>
      </w:r>
      <w:r w:rsidR="00A67135">
        <w:t xml:space="preserve"> This is particularly important if the supply of services or goods is subject to a formal contract in which case the approvals set out below are required before the contract is entered into.</w:t>
      </w:r>
    </w:p>
    <w:p w:rsidR="00171A07" w:rsidRDefault="00262A8B" w:rsidP="003A4F19">
      <w:pPr>
        <w:spacing w:before="120" w:after="120"/>
        <w:ind w:left="720"/>
        <w:jc w:val="both"/>
      </w:pPr>
      <w:r>
        <w:t>This may mean that for certain services, supplies or works the approval at the time of commissioning m</w:t>
      </w:r>
      <w:r w:rsidR="00171A07">
        <w:t xml:space="preserve">ust be duplicated at the payment stage. Though this will entail committee members or officers approving expenditure twice it recognises that expenditure legitimately entered into might not be payable if the standard and or quality is subsequently deemed to be suspect. </w:t>
      </w:r>
    </w:p>
    <w:p w:rsidR="00171A07" w:rsidRDefault="00171A07" w:rsidP="003A4F19">
      <w:pPr>
        <w:tabs>
          <w:tab w:val="left" w:pos="-720"/>
          <w:tab w:val="left" w:pos="0"/>
        </w:tabs>
        <w:suppressAutoHyphens/>
        <w:ind w:left="720" w:hanging="720"/>
        <w:jc w:val="both"/>
        <w:rPr>
          <w:spacing w:val="-3"/>
        </w:rPr>
      </w:pPr>
    </w:p>
    <w:p w:rsidR="003A4F19" w:rsidRDefault="003A4F19" w:rsidP="003A4F19">
      <w:pPr>
        <w:tabs>
          <w:tab w:val="left" w:pos="-720"/>
          <w:tab w:val="left" w:pos="0"/>
        </w:tabs>
        <w:suppressAutoHyphens/>
        <w:ind w:left="720" w:hanging="720"/>
        <w:jc w:val="both"/>
        <w:rPr>
          <w:spacing w:val="-3"/>
        </w:rPr>
      </w:pPr>
    </w:p>
    <w:p w:rsidR="00262A8B" w:rsidRDefault="00262A8B" w:rsidP="003A4F19">
      <w:pPr>
        <w:tabs>
          <w:tab w:val="left" w:pos="-720"/>
          <w:tab w:val="left" w:pos="0"/>
        </w:tabs>
        <w:suppressAutoHyphens/>
        <w:ind w:left="720" w:hanging="720"/>
        <w:jc w:val="both"/>
        <w:rPr>
          <w:spacing w:val="-3"/>
        </w:rPr>
      </w:pPr>
      <w:r>
        <w:rPr>
          <w:spacing w:val="-3"/>
        </w:rPr>
        <w:tab/>
      </w:r>
    </w:p>
    <w:p w:rsidR="00262A8B" w:rsidRPr="00171A07" w:rsidRDefault="00262A8B" w:rsidP="003A4F19">
      <w:pPr>
        <w:pStyle w:val="ListParagraph"/>
        <w:numPr>
          <w:ilvl w:val="1"/>
          <w:numId w:val="6"/>
        </w:numPr>
        <w:tabs>
          <w:tab w:val="left" w:pos="-720"/>
          <w:tab w:val="left" w:pos="0"/>
        </w:tabs>
        <w:suppressAutoHyphens/>
        <w:ind w:left="360"/>
        <w:jc w:val="both"/>
        <w:rPr>
          <w:spacing w:val="-3"/>
        </w:rPr>
      </w:pPr>
      <w:r>
        <w:rPr>
          <w:b/>
          <w:spacing w:val="-3"/>
        </w:rPr>
        <w:t xml:space="preserve">      Approval levels (for maintenance items see clause 4 below)</w:t>
      </w:r>
    </w:p>
    <w:p w:rsidR="00262A8B" w:rsidRDefault="00262A8B" w:rsidP="003A4F19">
      <w:pPr>
        <w:tabs>
          <w:tab w:val="left" w:pos="-720"/>
          <w:tab w:val="left" w:pos="0"/>
          <w:tab w:val="left" w:pos="720"/>
        </w:tabs>
        <w:suppressAutoHyphens/>
        <w:ind w:hanging="1440"/>
        <w:jc w:val="both"/>
        <w:rPr>
          <w:spacing w:val="-3"/>
        </w:rPr>
      </w:pPr>
      <w:r>
        <w:rPr>
          <w:spacing w:val="-3"/>
        </w:rPr>
        <w:tab/>
      </w:r>
      <w:r>
        <w:rPr>
          <w:spacing w:val="-3"/>
        </w:rPr>
        <w:tab/>
      </w:r>
    </w:p>
    <w:p w:rsidR="00E10BC7" w:rsidRPr="00F70815" w:rsidRDefault="009B2F52" w:rsidP="003A4F19">
      <w:pPr>
        <w:tabs>
          <w:tab w:val="left" w:pos="-720"/>
          <w:tab w:val="left" w:pos="0"/>
        </w:tabs>
        <w:suppressAutoHyphens/>
        <w:ind w:left="720" w:hanging="720"/>
        <w:jc w:val="both"/>
        <w:rPr>
          <w:color w:val="FF0000"/>
          <w:spacing w:val="-3"/>
        </w:rPr>
      </w:pPr>
      <w:r>
        <w:rPr>
          <w:spacing w:val="-3"/>
        </w:rPr>
        <w:tab/>
      </w:r>
      <w:r w:rsidR="00E10BC7" w:rsidRPr="00F70815">
        <w:rPr>
          <w:color w:val="FF0000"/>
          <w:spacing w:val="-3"/>
        </w:rPr>
        <w:t xml:space="preserve">All items of expenditure </w:t>
      </w:r>
      <w:r w:rsidR="00E10BC7" w:rsidRPr="00F70815">
        <w:rPr>
          <w:b/>
          <w:color w:val="FF0000"/>
          <w:spacing w:val="-3"/>
        </w:rPr>
        <w:t xml:space="preserve">which are </w:t>
      </w:r>
      <w:r w:rsidR="00F5460B" w:rsidRPr="00F70815">
        <w:rPr>
          <w:b/>
          <w:color w:val="FF0000"/>
          <w:spacing w:val="-3"/>
        </w:rPr>
        <w:t xml:space="preserve">provided </w:t>
      </w:r>
      <w:r w:rsidR="00E10BC7" w:rsidRPr="00F70815">
        <w:rPr>
          <w:b/>
          <w:color w:val="FF0000"/>
          <w:spacing w:val="-3"/>
        </w:rPr>
        <w:t xml:space="preserve">for in the </w:t>
      </w:r>
      <w:r w:rsidR="00F5460B" w:rsidRPr="00F70815">
        <w:rPr>
          <w:b/>
          <w:color w:val="FF0000"/>
          <w:spacing w:val="-3"/>
        </w:rPr>
        <w:t>C</w:t>
      </w:r>
      <w:r w:rsidR="00E10BC7" w:rsidRPr="00F70815">
        <w:rPr>
          <w:b/>
          <w:color w:val="FF0000"/>
          <w:spacing w:val="-3"/>
        </w:rPr>
        <w:t>o-operative's annual budget</w:t>
      </w:r>
      <w:r w:rsidR="00F5460B" w:rsidRPr="00F70815">
        <w:rPr>
          <w:color w:val="FF0000"/>
          <w:spacing w:val="-3"/>
        </w:rPr>
        <w:t xml:space="preserve"> must be authorised as follows:</w:t>
      </w:r>
      <w:r w:rsidR="00E10BC7" w:rsidRPr="00F70815">
        <w:rPr>
          <w:color w:val="FF0000"/>
          <w:spacing w:val="-3"/>
        </w:rPr>
        <w:t xml:space="preserve"> </w:t>
      </w:r>
      <w:r w:rsidR="00F5460B" w:rsidRPr="00F70815">
        <w:rPr>
          <w:color w:val="FF0000"/>
          <w:spacing w:val="-3"/>
        </w:rPr>
        <w:t>(</w:t>
      </w:r>
      <w:r w:rsidR="003A4F19" w:rsidRPr="00F70815">
        <w:rPr>
          <w:color w:val="FF0000"/>
          <w:spacing w:val="-3"/>
        </w:rPr>
        <w:t>e</w:t>
      </w:r>
      <w:r w:rsidR="00F5460B" w:rsidRPr="00F70815">
        <w:rPr>
          <w:color w:val="FF0000"/>
          <w:spacing w:val="-3"/>
        </w:rPr>
        <w:t>xpenditure level</w:t>
      </w:r>
      <w:r w:rsidR="003A4F19" w:rsidRPr="00F70815">
        <w:rPr>
          <w:color w:val="FF0000"/>
          <w:spacing w:val="-3"/>
        </w:rPr>
        <w:t>s</w:t>
      </w:r>
      <w:r w:rsidR="00F5460B" w:rsidRPr="00F70815">
        <w:rPr>
          <w:color w:val="FF0000"/>
          <w:spacing w:val="-3"/>
        </w:rPr>
        <w:t xml:space="preserve"> shown include VAT).</w:t>
      </w:r>
    </w:p>
    <w:p w:rsidR="00E10BC7" w:rsidRPr="00F70815" w:rsidRDefault="00E10BC7" w:rsidP="003A4F19">
      <w:pPr>
        <w:tabs>
          <w:tab w:val="left" w:pos="-720"/>
        </w:tabs>
        <w:suppressAutoHyphens/>
        <w:jc w:val="both"/>
        <w:rPr>
          <w:color w:val="FF0000"/>
          <w:spacing w:val="-3"/>
        </w:rPr>
      </w:pPr>
    </w:p>
    <w:p w:rsidR="00E10BC7" w:rsidRPr="00F70815"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color w:val="FF0000"/>
          <w:spacing w:val="-3"/>
        </w:rPr>
      </w:pPr>
      <w:r w:rsidRPr="00F70815">
        <w:rPr>
          <w:color w:val="FF0000"/>
          <w:spacing w:val="-3"/>
        </w:rPr>
        <w:tab/>
      </w:r>
      <w:r w:rsidRPr="00F70815">
        <w:rPr>
          <w:color w:val="FF0000"/>
          <w:spacing w:val="-3"/>
        </w:rPr>
        <w:tab/>
        <w:t xml:space="preserve">Items costing </w:t>
      </w:r>
      <w:r w:rsidR="007B43C8" w:rsidRPr="00F70815">
        <w:rPr>
          <w:b/>
          <w:color w:val="FF0000"/>
          <w:spacing w:val="-3"/>
        </w:rPr>
        <w:t>up to £2000</w:t>
      </w:r>
      <w:r w:rsidRPr="00F70815">
        <w:rPr>
          <w:color w:val="FF0000"/>
          <w:spacing w:val="-3"/>
        </w:rPr>
        <w:tab/>
      </w:r>
      <w:r w:rsidRPr="00F70815">
        <w:rPr>
          <w:color w:val="FF0000"/>
          <w:spacing w:val="-3"/>
        </w:rPr>
        <w:tab/>
      </w:r>
      <w:r w:rsidRPr="00F70815">
        <w:rPr>
          <w:color w:val="FF0000"/>
          <w:spacing w:val="-3"/>
        </w:rPr>
        <w:tab/>
      </w:r>
      <w:r w:rsidRPr="00F70815">
        <w:rPr>
          <w:b/>
          <w:color w:val="FF0000"/>
          <w:spacing w:val="-3"/>
        </w:rPr>
        <w:t>One</w:t>
      </w:r>
      <w:r w:rsidRPr="00F70815">
        <w:rPr>
          <w:color w:val="FF0000"/>
          <w:spacing w:val="-3"/>
        </w:rPr>
        <w:t xml:space="preserve"> co-operative member </w:t>
      </w:r>
      <w:r w:rsidRPr="00F70815">
        <w:rPr>
          <w:b/>
          <w:color w:val="FF0000"/>
          <w:spacing w:val="-3"/>
          <w:u w:val="single"/>
        </w:rPr>
        <w:t>and</w:t>
      </w:r>
      <w:r w:rsidRPr="00F70815">
        <w:rPr>
          <w:color w:val="FF0000"/>
          <w:spacing w:val="-3"/>
        </w:rPr>
        <w:t xml:space="preserve"> the treasurer.</w:t>
      </w:r>
    </w:p>
    <w:p w:rsidR="00E10BC7" w:rsidRPr="00F70815"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color w:val="FF0000"/>
          <w:spacing w:val="-3"/>
        </w:rPr>
      </w:pPr>
    </w:p>
    <w:p w:rsidR="00E10BC7" w:rsidRPr="00F70815"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color w:val="FF0000"/>
          <w:spacing w:val="-3"/>
        </w:rPr>
      </w:pPr>
      <w:r w:rsidRPr="00F70815">
        <w:rPr>
          <w:color w:val="FF0000"/>
          <w:spacing w:val="-3"/>
        </w:rPr>
        <w:tab/>
      </w:r>
      <w:r w:rsidRPr="00F70815">
        <w:rPr>
          <w:color w:val="FF0000"/>
          <w:spacing w:val="-3"/>
        </w:rPr>
        <w:tab/>
        <w:t xml:space="preserve">Items costing </w:t>
      </w:r>
      <w:r w:rsidRPr="00F70815">
        <w:rPr>
          <w:b/>
          <w:color w:val="FF0000"/>
          <w:spacing w:val="-3"/>
        </w:rPr>
        <w:t>£</w:t>
      </w:r>
      <w:r w:rsidR="007B43C8" w:rsidRPr="00F70815">
        <w:rPr>
          <w:b/>
          <w:color w:val="FF0000"/>
          <w:spacing w:val="-3"/>
        </w:rPr>
        <w:t>200 to £3</w:t>
      </w:r>
      <w:r w:rsidRPr="00F70815">
        <w:rPr>
          <w:b/>
          <w:color w:val="FF0000"/>
          <w:spacing w:val="-3"/>
        </w:rPr>
        <w:t>,000</w:t>
      </w:r>
      <w:r w:rsidR="007B43C8" w:rsidRPr="00F70815">
        <w:rPr>
          <w:color w:val="FF0000"/>
          <w:spacing w:val="-3"/>
        </w:rPr>
        <w:tab/>
      </w:r>
      <w:r w:rsidR="007B43C8" w:rsidRPr="00F70815">
        <w:rPr>
          <w:color w:val="FF0000"/>
          <w:spacing w:val="-3"/>
        </w:rPr>
        <w:tab/>
      </w:r>
      <w:r w:rsidR="007B43C8" w:rsidRPr="00F70815">
        <w:rPr>
          <w:color w:val="FF0000"/>
          <w:spacing w:val="-3"/>
        </w:rPr>
        <w:tab/>
      </w:r>
      <w:proofErr w:type="gramStart"/>
      <w:r w:rsidRPr="00F70815">
        <w:rPr>
          <w:b/>
          <w:color w:val="FF0000"/>
          <w:spacing w:val="-3"/>
        </w:rPr>
        <w:t>Two</w:t>
      </w:r>
      <w:proofErr w:type="gramEnd"/>
      <w:r w:rsidRPr="00F70815">
        <w:rPr>
          <w:color w:val="FF0000"/>
          <w:spacing w:val="-3"/>
        </w:rPr>
        <w:t xml:space="preserve"> co-operative members </w:t>
      </w:r>
      <w:r w:rsidRPr="00F70815">
        <w:rPr>
          <w:b/>
          <w:color w:val="FF0000"/>
          <w:spacing w:val="-3"/>
          <w:u w:val="single"/>
        </w:rPr>
        <w:t xml:space="preserve">and </w:t>
      </w:r>
      <w:r w:rsidRPr="00F70815">
        <w:rPr>
          <w:color w:val="FF0000"/>
          <w:spacing w:val="-3"/>
        </w:rPr>
        <w:t>the treasurer.</w:t>
      </w:r>
    </w:p>
    <w:p w:rsidR="00E10BC7" w:rsidRPr="00F70815" w:rsidRDefault="00E10BC7" w:rsidP="003A4F19">
      <w:pPr>
        <w:tabs>
          <w:tab w:val="left" w:pos="-720"/>
          <w:tab w:val="left" w:pos="0"/>
          <w:tab w:val="left" w:pos="720"/>
          <w:tab w:val="left" w:pos="1440"/>
          <w:tab w:val="left" w:pos="2160"/>
          <w:tab w:val="left" w:pos="2880"/>
          <w:tab w:val="left" w:pos="3600"/>
          <w:tab w:val="left" w:pos="4320"/>
          <w:tab w:val="left" w:pos="5040"/>
        </w:tabs>
        <w:suppressAutoHyphens/>
        <w:jc w:val="both"/>
        <w:rPr>
          <w:color w:val="FF0000"/>
          <w:spacing w:val="-3"/>
        </w:rPr>
      </w:pPr>
    </w:p>
    <w:p w:rsidR="00E10BC7" w:rsidRPr="00F70815"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color w:val="FF0000"/>
          <w:spacing w:val="-3"/>
        </w:rPr>
      </w:pPr>
      <w:r w:rsidRPr="00F70815">
        <w:rPr>
          <w:color w:val="FF0000"/>
          <w:spacing w:val="-3"/>
        </w:rPr>
        <w:tab/>
      </w:r>
      <w:r w:rsidRPr="00F70815">
        <w:rPr>
          <w:color w:val="FF0000"/>
          <w:spacing w:val="-3"/>
        </w:rPr>
        <w:tab/>
        <w:t xml:space="preserve">Items costing </w:t>
      </w:r>
      <w:r w:rsidRPr="00F70815">
        <w:rPr>
          <w:b/>
          <w:color w:val="FF0000"/>
          <w:spacing w:val="-3"/>
        </w:rPr>
        <w:t>over £</w:t>
      </w:r>
      <w:r w:rsidR="007B43C8" w:rsidRPr="00F70815">
        <w:rPr>
          <w:b/>
          <w:color w:val="FF0000"/>
          <w:spacing w:val="-3"/>
        </w:rPr>
        <w:t>3</w:t>
      </w:r>
      <w:r w:rsidRPr="00F70815">
        <w:rPr>
          <w:b/>
          <w:color w:val="FF0000"/>
          <w:spacing w:val="-3"/>
        </w:rPr>
        <w:t xml:space="preserve">,000 </w:t>
      </w:r>
      <w:r w:rsidR="005374C9" w:rsidRPr="00F70815">
        <w:rPr>
          <w:b/>
          <w:color w:val="FF0000"/>
          <w:spacing w:val="-3"/>
        </w:rPr>
        <w:tab/>
      </w:r>
      <w:r w:rsidR="005374C9" w:rsidRPr="00F70815">
        <w:rPr>
          <w:b/>
          <w:color w:val="FF0000"/>
          <w:spacing w:val="-3"/>
        </w:rPr>
        <w:tab/>
      </w:r>
      <w:r w:rsidR="005374C9" w:rsidRPr="00F70815">
        <w:rPr>
          <w:b/>
          <w:color w:val="FF0000"/>
          <w:spacing w:val="-3"/>
        </w:rPr>
        <w:tab/>
      </w:r>
      <w:r w:rsidRPr="00F70815">
        <w:rPr>
          <w:color w:val="FF0000"/>
          <w:spacing w:val="-3"/>
        </w:rPr>
        <w:t xml:space="preserve">The </w:t>
      </w:r>
      <w:r w:rsidR="00F5460B" w:rsidRPr="00F70815">
        <w:rPr>
          <w:color w:val="FF0000"/>
          <w:spacing w:val="-3"/>
        </w:rPr>
        <w:t>C</w:t>
      </w:r>
      <w:r w:rsidRPr="00F70815">
        <w:rPr>
          <w:color w:val="FF0000"/>
          <w:spacing w:val="-3"/>
        </w:rPr>
        <w:t xml:space="preserve">o-operatives </w:t>
      </w:r>
      <w:r w:rsidR="00F5460B" w:rsidRPr="00F70815">
        <w:rPr>
          <w:color w:val="FF0000"/>
          <w:spacing w:val="-3"/>
        </w:rPr>
        <w:t xml:space="preserve">committee </w:t>
      </w:r>
      <w:r w:rsidR="00F5460B" w:rsidRPr="00F70815">
        <w:rPr>
          <w:b/>
          <w:color w:val="FF0000"/>
          <w:spacing w:val="-3"/>
          <w:u w:val="single"/>
        </w:rPr>
        <w:t xml:space="preserve">and </w:t>
      </w:r>
      <w:r w:rsidR="00F5460B" w:rsidRPr="00F70815">
        <w:rPr>
          <w:color w:val="FF0000"/>
          <w:spacing w:val="-3"/>
        </w:rPr>
        <w:t xml:space="preserve">the approval to be </w:t>
      </w:r>
      <w:proofErr w:type="spellStart"/>
      <w:r w:rsidR="00F5460B" w:rsidRPr="00F70815">
        <w:rPr>
          <w:color w:val="FF0000"/>
          <w:spacing w:val="-3"/>
        </w:rPr>
        <w:t>minuted</w:t>
      </w:r>
      <w:proofErr w:type="spellEnd"/>
      <w:r w:rsidR="00F5460B" w:rsidRPr="00F70815">
        <w:rPr>
          <w:color w:val="FF0000"/>
          <w:spacing w:val="-3"/>
        </w:rPr>
        <w:t>.</w:t>
      </w:r>
    </w:p>
    <w:p w:rsidR="00E10BC7" w:rsidRPr="00F70815"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color w:val="FF0000"/>
          <w:spacing w:val="-3"/>
        </w:rPr>
      </w:pPr>
    </w:p>
    <w:p w:rsidR="00E10BC7"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3"/>
        </w:rPr>
      </w:pPr>
      <w:r>
        <w:rPr>
          <w:spacing w:val="-3"/>
        </w:rPr>
        <w:tab/>
      </w:r>
      <w:r>
        <w:rPr>
          <w:spacing w:val="-3"/>
        </w:rPr>
        <w:tab/>
      </w:r>
    </w:p>
    <w:p w:rsidR="00E10BC7" w:rsidRPr="00F70815" w:rsidRDefault="00E10BC7" w:rsidP="003A4F19">
      <w:pPr>
        <w:tabs>
          <w:tab w:val="left" w:pos="-720"/>
          <w:tab w:val="left" w:pos="0"/>
        </w:tabs>
        <w:suppressAutoHyphens/>
        <w:ind w:left="720" w:hanging="720"/>
        <w:jc w:val="both"/>
        <w:rPr>
          <w:color w:val="FF0000"/>
          <w:spacing w:val="-3"/>
        </w:rPr>
      </w:pPr>
      <w:r>
        <w:rPr>
          <w:spacing w:val="-3"/>
        </w:rPr>
        <w:lastRenderedPageBreak/>
        <w:tab/>
      </w:r>
      <w:r w:rsidRPr="00F70815">
        <w:rPr>
          <w:color w:val="FF0000"/>
          <w:spacing w:val="-3"/>
        </w:rPr>
        <w:t xml:space="preserve">All items of expenditure </w:t>
      </w:r>
      <w:r w:rsidRPr="00F70815">
        <w:rPr>
          <w:b/>
          <w:color w:val="FF0000"/>
          <w:spacing w:val="-3"/>
        </w:rPr>
        <w:t xml:space="preserve">which </w:t>
      </w:r>
      <w:r w:rsidR="00F5460B" w:rsidRPr="00F70815">
        <w:rPr>
          <w:b/>
          <w:color w:val="FF0000"/>
          <w:spacing w:val="-3"/>
        </w:rPr>
        <w:t xml:space="preserve">are not provided for in the Co-operative’s annual </w:t>
      </w:r>
      <w:proofErr w:type="spellStart"/>
      <w:r w:rsidR="00F5460B" w:rsidRPr="00F70815">
        <w:rPr>
          <w:b/>
          <w:color w:val="FF0000"/>
          <w:spacing w:val="-3"/>
        </w:rPr>
        <w:t>budge</w:t>
      </w:r>
      <w:proofErr w:type="spellEnd"/>
      <w:r w:rsidRPr="00F70815">
        <w:rPr>
          <w:color w:val="FF0000"/>
          <w:spacing w:val="-3"/>
        </w:rPr>
        <w:t xml:space="preserve"> will be authorised as follows:</w:t>
      </w:r>
    </w:p>
    <w:p w:rsidR="00F5460B" w:rsidRPr="00F70815"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color w:val="FF0000"/>
          <w:spacing w:val="-3"/>
        </w:rPr>
      </w:pPr>
      <w:r w:rsidRPr="00F70815">
        <w:rPr>
          <w:color w:val="FF0000"/>
          <w:spacing w:val="-3"/>
        </w:rPr>
        <w:tab/>
      </w:r>
      <w:r w:rsidRPr="00F70815">
        <w:rPr>
          <w:color w:val="FF0000"/>
          <w:spacing w:val="-3"/>
        </w:rPr>
        <w:tab/>
      </w:r>
      <w:r w:rsidRPr="00F70815">
        <w:rPr>
          <w:color w:val="FF0000"/>
          <w:spacing w:val="-3"/>
        </w:rPr>
        <w:tab/>
      </w:r>
      <w:r w:rsidRPr="00F70815">
        <w:rPr>
          <w:color w:val="FF0000"/>
          <w:spacing w:val="-3"/>
        </w:rPr>
        <w:tab/>
      </w:r>
      <w:r w:rsidRPr="00F70815">
        <w:rPr>
          <w:color w:val="FF0000"/>
          <w:spacing w:val="-3"/>
        </w:rPr>
        <w:tab/>
      </w:r>
      <w:r w:rsidRPr="00F70815">
        <w:rPr>
          <w:color w:val="FF0000"/>
          <w:spacing w:val="-3"/>
        </w:rPr>
        <w:tab/>
      </w:r>
      <w:r w:rsidRPr="00F70815">
        <w:rPr>
          <w:color w:val="FF0000"/>
          <w:spacing w:val="-3"/>
        </w:rPr>
        <w:tab/>
      </w:r>
      <w:r w:rsidRPr="00F70815">
        <w:rPr>
          <w:color w:val="FF0000"/>
          <w:spacing w:val="-3"/>
        </w:rPr>
        <w:tab/>
      </w:r>
    </w:p>
    <w:p w:rsidR="00F5460B" w:rsidRPr="00F70815" w:rsidRDefault="00F5460B"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color w:val="FF0000"/>
          <w:spacing w:val="-3"/>
        </w:rPr>
      </w:pPr>
      <w:r w:rsidRPr="00F70815">
        <w:rPr>
          <w:color w:val="FF0000"/>
          <w:spacing w:val="-3"/>
        </w:rPr>
        <w:tab/>
      </w:r>
      <w:r w:rsidRPr="00F70815">
        <w:rPr>
          <w:color w:val="FF0000"/>
          <w:spacing w:val="-3"/>
        </w:rPr>
        <w:tab/>
        <w:t xml:space="preserve">Items costing </w:t>
      </w:r>
      <w:r w:rsidRPr="00F70815">
        <w:rPr>
          <w:b/>
          <w:color w:val="FF0000"/>
          <w:spacing w:val="-3"/>
        </w:rPr>
        <w:t>up to</w:t>
      </w:r>
      <w:r w:rsidRPr="00F70815">
        <w:rPr>
          <w:color w:val="FF0000"/>
          <w:spacing w:val="-3"/>
        </w:rPr>
        <w:t xml:space="preserve"> </w:t>
      </w:r>
      <w:r w:rsidRPr="00F70815">
        <w:rPr>
          <w:b/>
          <w:color w:val="FF0000"/>
          <w:spacing w:val="-3"/>
        </w:rPr>
        <w:t>£3,000</w:t>
      </w:r>
      <w:r w:rsidRPr="00F70815">
        <w:rPr>
          <w:color w:val="FF0000"/>
          <w:spacing w:val="-3"/>
        </w:rPr>
        <w:tab/>
      </w:r>
      <w:r w:rsidR="005374C9" w:rsidRPr="00F70815">
        <w:rPr>
          <w:color w:val="FF0000"/>
          <w:spacing w:val="-3"/>
        </w:rPr>
        <w:tab/>
      </w:r>
      <w:r w:rsidRPr="00F70815">
        <w:rPr>
          <w:color w:val="FF0000"/>
          <w:spacing w:val="-3"/>
        </w:rPr>
        <w:tab/>
        <w:t xml:space="preserve">The Co-operative’s </w:t>
      </w:r>
      <w:r w:rsidR="005374C9" w:rsidRPr="00F70815">
        <w:rPr>
          <w:color w:val="FF0000"/>
          <w:spacing w:val="-3"/>
        </w:rPr>
        <w:t>C</w:t>
      </w:r>
      <w:r w:rsidRPr="00F70815">
        <w:rPr>
          <w:color w:val="FF0000"/>
          <w:spacing w:val="-3"/>
        </w:rPr>
        <w:t xml:space="preserve">ommittee </w:t>
      </w:r>
      <w:r w:rsidRPr="00F70815">
        <w:rPr>
          <w:b/>
          <w:color w:val="FF0000"/>
          <w:spacing w:val="-3"/>
          <w:u w:val="single"/>
        </w:rPr>
        <w:t>and</w:t>
      </w:r>
      <w:r w:rsidRPr="00F70815">
        <w:rPr>
          <w:color w:val="FF0000"/>
          <w:spacing w:val="-3"/>
        </w:rPr>
        <w:t xml:space="preserve"> the approval to be </w:t>
      </w:r>
      <w:proofErr w:type="spellStart"/>
      <w:r w:rsidRPr="00F70815">
        <w:rPr>
          <w:color w:val="FF0000"/>
          <w:spacing w:val="-3"/>
        </w:rPr>
        <w:t>minuted</w:t>
      </w:r>
      <w:proofErr w:type="spellEnd"/>
      <w:r w:rsidRPr="00F70815">
        <w:rPr>
          <w:color w:val="FF0000"/>
          <w:spacing w:val="-3"/>
        </w:rPr>
        <w:t>.</w:t>
      </w:r>
    </w:p>
    <w:p w:rsidR="00F5460B" w:rsidRPr="00F70815" w:rsidRDefault="00F5460B"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color w:val="FF0000"/>
          <w:spacing w:val="-3"/>
        </w:rPr>
      </w:pPr>
    </w:p>
    <w:p w:rsidR="00E10BC7" w:rsidRPr="00F70815" w:rsidRDefault="00F5460B"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color w:val="FF0000"/>
          <w:spacing w:val="-3"/>
        </w:rPr>
      </w:pPr>
      <w:r w:rsidRPr="00F70815">
        <w:rPr>
          <w:color w:val="FF0000"/>
          <w:spacing w:val="-3"/>
        </w:rPr>
        <w:tab/>
      </w:r>
      <w:r w:rsidRPr="00F70815">
        <w:rPr>
          <w:color w:val="FF0000"/>
          <w:spacing w:val="-3"/>
        </w:rPr>
        <w:tab/>
        <w:t xml:space="preserve">Items costing </w:t>
      </w:r>
      <w:r w:rsidRPr="00F70815">
        <w:rPr>
          <w:b/>
          <w:color w:val="FF0000"/>
          <w:spacing w:val="-3"/>
        </w:rPr>
        <w:t>over £3,000</w:t>
      </w:r>
      <w:r w:rsidRPr="00F70815">
        <w:rPr>
          <w:color w:val="FF0000"/>
          <w:spacing w:val="-3"/>
        </w:rPr>
        <w:tab/>
      </w:r>
      <w:r w:rsidRPr="00F70815">
        <w:rPr>
          <w:color w:val="FF0000"/>
          <w:spacing w:val="-3"/>
        </w:rPr>
        <w:tab/>
      </w:r>
      <w:r w:rsidRPr="00F70815">
        <w:rPr>
          <w:color w:val="FF0000"/>
          <w:spacing w:val="-3"/>
        </w:rPr>
        <w:tab/>
      </w:r>
      <w:r w:rsidR="00E10BC7" w:rsidRPr="00F70815">
        <w:rPr>
          <w:color w:val="FF0000"/>
          <w:spacing w:val="-3"/>
        </w:rPr>
        <w:t xml:space="preserve">The </w:t>
      </w:r>
      <w:r w:rsidR="005374C9" w:rsidRPr="00F70815">
        <w:rPr>
          <w:color w:val="FF0000"/>
          <w:spacing w:val="-3"/>
        </w:rPr>
        <w:t>C</w:t>
      </w:r>
      <w:r w:rsidR="00E10BC7" w:rsidRPr="00F70815">
        <w:rPr>
          <w:color w:val="FF0000"/>
          <w:spacing w:val="-3"/>
        </w:rPr>
        <w:t xml:space="preserve">o-operative's </w:t>
      </w:r>
      <w:r w:rsidR="005374C9" w:rsidRPr="00F70815">
        <w:rPr>
          <w:color w:val="FF0000"/>
          <w:spacing w:val="-3"/>
        </w:rPr>
        <w:t>G</w:t>
      </w:r>
      <w:r w:rsidR="00E10BC7" w:rsidRPr="00F70815">
        <w:rPr>
          <w:color w:val="FF0000"/>
          <w:spacing w:val="-3"/>
        </w:rPr>
        <w:t xml:space="preserve">eneral </w:t>
      </w:r>
      <w:r w:rsidR="005374C9" w:rsidRPr="00F70815">
        <w:rPr>
          <w:color w:val="FF0000"/>
          <w:spacing w:val="-3"/>
        </w:rPr>
        <w:t>M</w:t>
      </w:r>
      <w:r w:rsidR="00E10BC7" w:rsidRPr="00F70815">
        <w:rPr>
          <w:color w:val="FF0000"/>
          <w:spacing w:val="-3"/>
        </w:rPr>
        <w:t>eeting</w:t>
      </w:r>
      <w:r w:rsidRPr="00F70815">
        <w:rPr>
          <w:color w:val="FF0000"/>
          <w:spacing w:val="-3"/>
        </w:rPr>
        <w:t xml:space="preserve"> </w:t>
      </w:r>
      <w:r w:rsidRPr="00F70815">
        <w:rPr>
          <w:b/>
          <w:color w:val="FF0000"/>
          <w:spacing w:val="-3"/>
          <w:u w:val="single"/>
        </w:rPr>
        <w:t>and</w:t>
      </w:r>
      <w:r w:rsidRPr="00F70815">
        <w:rPr>
          <w:color w:val="FF0000"/>
          <w:spacing w:val="-3"/>
        </w:rPr>
        <w:t xml:space="preserve"> the approval to be </w:t>
      </w:r>
      <w:proofErr w:type="spellStart"/>
      <w:r w:rsidRPr="00F70815">
        <w:rPr>
          <w:color w:val="FF0000"/>
          <w:spacing w:val="-3"/>
        </w:rPr>
        <w:t>minuted</w:t>
      </w:r>
      <w:proofErr w:type="spellEnd"/>
      <w:r w:rsidRPr="00F70815">
        <w:rPr>
          <w:color w:val="FF0000"/>
          <w:spacing w:val="-3"/>
        </w:rPr>
        <w:t>.</w:t>
      </w:r>
    </w:p>
    <w:p w:rsidR="00E10BC7" w:rsidRDefault="00E10BC7" w:rsidP="003A4F19">
      <w:pPr>
        <w:tabs>
          <w:tab w:val="left" w:pos="-720"/>
        </w:tabs>
        <w:suppressAutoHyphens/>
        <w:jc w:val="both"/>
        <w:rPr>
          <w:spacing w:val="-3"/>
        </w:rPr>
      </w:pPr>
    </w:p>
    <w:p w:rsidR="00E10BC7" w:rsidRPr="00AE286B" w:rsidRDefault="00E10BC7" w:rsidP="003A4F19">
      <w:pPr>
        <w:pStyle w:val="Heading1"/>
        <w:jc w:val="both"/>
        <w:rPr>
          <w:rFonts w:ascii="Arial" w:hAnsi="Arial"/>
        </w:rPr>
      </w:pPr>
      <w:r w:rsidRPr="00AE286B">
        <w:rPr>
          <w:rFonts w:ascii="Arial" w:hAnsi="Arial"/>
        </w:rPr>
        <w:t>4.</w:t>
      </w:r>
      <w:r w:rsidRPr="00AE286B">
        <w:rPr>
          <w:rFonts w:ascii="Arial" w:hAnsi="Arial"/>
        </w:rPr>
        <w:tab/>
        <w:t>Spending Authority for Repairs and Maintenance Items</w:t>
      </w:r>
    </w:p>
    <w:p w:rsidR="00E10BC7" w:rsidRDefault="00E10BC7" w:rsidP="003A4F19">
      <w:pPr>
        <w:tabs>
          <w:tab w:val="left" w:pos="-720"/>
        </w:tabs>
        <w:suppressAutoHyphens/>
        <w:jc w:val="both"/>
        <w:rPr>
          <w:spacing w:val="-3"/>
        </w:rPr>
      </w:pPr>
    </w:p>
    <w:p w:rsidR="00E10BC7" w:rsidRDefault="00E10BC7" w:rsidP="003A4F19">
      <w:pPr>
        <w:tabs>
          <w:tab w:val="left" w:pos="-720"/>
          <w:tab w:val="left" w:pos="0"/>
        </w:tabs>
        <w:suppressAutoHyphens/>
        <w:ind w:left="720" w:hanging="720"/>
        <w:jc w:val="both"/>
        <w:rPr>
          <w:spacing w:val="-3"/>
        </w:rPr>
      </w:pPr>
      <w:r>
        <w:rPr>
          <w:spacing w:val="-3"/>
        </w:rPr>
        <w:tab/>
        <w:t>Authority to order repairs and maintenance items is determined by the estimated cost of works to be carried out.</w:t>
      </w:r>
    </w:p>
    <w:p w:rsidR="00D11F97" w:rsidRDefault="00D11F97" w:rsidP="003A4F19">
      <w:pPr>
        <w:tabs>
          <w:tab w:val="left" w:pos="-720"/>
          <w:tab w:val="left" w:pos="0"/>
        </w:tabs>
        <w:suppressAutoHyphens/>
        <w:ind w:left="720" w:hanging="720"/>
        <w:jc w:val="both"/>
        <w:rPr>
          <w:spacing w:val="-3"/>
        </w:rPr>
      </w:pPr>
    </w:p>
    <w:p w:rsidR="00D11F97" w:rsidRPr="004016BF" w:rsidRDefault="00D11F97" w:rsidP="00D11F97">
      <w:pPr>
        <w:numPr>
          <w:ilvl w:val="1"/>
          <w:numId w:val="2"/>
        </w:numPr>
        <w:tabs>
          <w:tab w:val="clear" w:pos="1080"/>
          <w:tab w:val="left" w:pos="-720"/>
          <w:tab w:val="left" w:pos="0"/>
          <w:tab w:val="num" w:pos="720"/>
        </w:tabs>
        <w:suppressAutoHyphens/>
        <w:ind w:hanging="1080"/>
        <w:jc w:val="both"/>
        <w:rPr>
          <w:spacing w:val="-3"/>
        </w:rPr>
      </w:pPr>
      <w:r>
        <w:rPr>
          <w:b/>
          <w:spacing w:val="-3"/>
        </w:rPr>
        <w:t>Repairs a</w:t>
      </w:r>
      <w:r w:rsidR="0023323B">
        <w:rPr>
          <w:b/>
          <w:spacing w:val="-3"/>
        </w:rPr>
        <w:t>nd Maintenance undertaken by Co-operative Housing Solutions</w:t>
      </w:r>
    </w:p>
    <w:p w:rsidR="00D11F97" w:rsidRDefault="00D11F97" w:rsidP="00D11F97">
      <w:pPr>
        <w:tabs>
          <w:tab w:val="left" w:pos="-720"/>
        </w:tabs>
        <w:suppressAutoHyphens/>
        <w:jc w:val="both"/>
        <w:rPr>
          <w:spacing w:val="-3"/>
        </w:rPr>
      </w:pPr>
    </w:p>
    <w:p w:rsidR="00B36C9B" w:rsidRPr="00F70815" w:rsidRDefault="00D11F97" w:rsidP="003A4F19">
      <w:pPr>
        <w:tabs>
          <w:tab w:val="left" w:pos="-720"/>
          <w:tab w:val="left" w:pos="0"/>
        </w:tabs>
        <w:suppressAutoHyphens/>
        <w:ind w:left="720" w:hanging="720"/>
        <w:jc w:val="both"/>
        <w:rPr>
          <w:color w:val="FF0000"/>
          <w:spacing w:val="-3"/>
        </w:rPr>
      </w:pPr>
      <w:r>
        <w:rPr>
          <w:spacing w:val="-3"/>
        </w:rPr>
        <w:tab/>
      </w:r>
      <w:r w:rsidR="003A4F19" w:rsidRPr="00F70815">
        <w:rPr>
          <w:color w:val="FF0000"/>
          <w:spacing w:val="-3"/>
        </w:rPr>
        <w:t xml:space="preserve">Where, under the terms of the management agreement, the Co-operative have delegated </w:t>
      </w:r>
      <w:r w:rsidRPr="00F70815">
        <w:rPr>
          <w:color w:val="FF0000"/>
          <w:spacing w:val="-3"/>
        </w:rPr>
        <w:t>specific aspects o</w:t>
      </w:r>
      <w:r w:rsidR="00BD5055">
        <w:rPr>
          <w:color w:val="FF0000"/>
          <w:spacing w:val="-3"/>
        </w:rPr>
        <w:t>f the property maintenance to CH</w:t>
      </w:r>
      <w:r w:rsidRPr="00F70815">
        <w:rPr>
          <w:color w:val="FF0000"/>
          <w:spacing w:val="-3"/>
        </w:rPr>
        <w:t xml:space="preserve">S, </w:t>
      </w:r>
      <w:r w:rsidR="003A4F19" w:rsidRPr="00F70815">
        <w:rPr>
          <w:color w:val="FF0000"/>
          <w:spacing w:val="-3"/>
        </w:rPr>
        <w:t xml:space="preserve">the </w:t>
      </w:r>
      <w:r w:rsidRPr="00F70815">
        <w:rPr>
          <w:color w:val="FF0000"/>
          <w:spacing w:val="-3"/>
        </w:rPr>
        <w:t xml:space="preserve">approval levels will be in accordance with the Standing </w:t>
      </w:r>
      <w:r w:rsidR="00BD5055">
        <w:rPr>
          <w:color w:val="FF0000"/>
          <w:spacing w:val="-3"/>
        </w:rPr>
        <w:t>Orders of the cooperative</w:t>
      </w:r>
      <w:bookmarkStart w:id="0" w:name="_GoBack"/>
      <w:bookmarkEnd w:id="0"/>
      <w:r w:rsidRPr="00F70815">
        <w:rPr>
          <w:color w:val="FF0000"/>
          <w:spacing w:val="-3"/>
        </w:rPr>
        <w:t xml:space="preserve"> which will be notified at the time the agreement commences and when the Orders are amended from time to time. At the time this policy was agreed, the requirements for quotations and tenders are as set out below were the co-op. to undertake their own </w:t>
      </w:r>
      <w:r w:rsidR="00B36C9B" w:rsidRPr="00F70815">
        <w:rPr>
          <w:color w:val="FF0000"/>
          <w:spacing w:val="-3"/>
        </w:rPr>
        <w:t>property maintenance.</w:t>
      </w:r>
    </w:p>
    <w:p w:rsidR="00B36C9B" w:rsidRPr="00F70815" w:rsidRDefault="00B36C9B" w:rsidP="003A4F19">
      <w:pPr>
        <w:tabs>
          <w:tab w:val="left" w:pos="-720"/>
          <w:tab w:val="left" w:pos="0"/>
        </w:tabs>
        <w:suppressAutoHyphens/>
        <w:ind w:left="720" w:hanging="720"/>
        <w:jc w:val="both"/>
        <w:rPr>
          <w:color w:val="FF0000"/>
          <w:spacing w:val="-3"/>
        </w:rPr>
      </w:pPr>
    </w:p>
    <w:p w:rsidR="003A4F19" w:rsidRPr="00F70815" w:rsidRDefault="00B36C9B" w:rsidP="003A4F19">
      <w:pPr>
        <w:tabs>
          <w:tab w:val="left" w:pos="-720"/>
          <w:tab w:val="left" w:pos="0"/>
        </w:tabs>
        <w:suppressAutoHyphens/>
        <w:ind w:left="720" w:hanging="720"/>
        <w:jc w:val="both"/>
        <w:rPr>
          <w:color w:val="FF0000"/>
          <w:spacing w:val="-3"/>
        </w:rPr>
      </w:pPr>
      <w:r w:rsidRPr="00F70815">
        <w:rPr>
          <w:color w:val="FF0000"/>
          <w:spacing w:val="-3"/>
        </w:rPr>
        <w:tab/>
        <w:t>In the case of major works where the Co-op. have</w:t>
      </w:r>
      <w:r w:rsidR="0023323B" w:rsidRPr="00F70815">
        <w:rPr>
          <w:color w:val="FF0000"/>
          <w:spacing w:val="-3"/>
        </w:rPr>
        <w:t xml:space="preserve"> delegated the supervision to CH</w:t>
      </w:r>
      <w:r w:rsidRPr="00F70815">
        <w:rPr>
          <w:color w:val="FF0000"/>
          <w:spacing w:val="-3"/>
        </w:rPr>
        <w:t xml:space="preserve">S, the Co-op. committee will be asked to approve the entering into contracts for the works but, thereafter, to avoid punitive payment delays the stage payments </w:t>
      </w:r>
      <w:r w:rsidR="0023323B" w:rsidRPr="00F70815">
        <w:rPr>
          <w:color w:val="FF0000"/>
          <w:spacing w:val="-3"/>
        </w:rPr>
        <w:t>will be made automatically by CH</w:t>
      </w:r>
      <w:r w:rsidRPr="00F70815">
        <w:rPr>
          <w:color w:val="FF0000"/>
          <w:spacing w:val="-3"/>
        </w:rPr>
        <w:t xml:space="preserve">S on the receipt of signed works certificates. </w:t>
      </w:r>
    </w:p>
    <w:p w:rsidR="00E10BC7" w:rsidRPr="00F70815" w:rsidRDefault="00E10BC7" w:rsidP="003A4F19">
      <w:pPr>
        <w:tabs>
          <w:tab w:val="left" w:pos="-720"/>
          <w:tab w:val="left" w:pos="0"/>
        </w:tabs>
        <w:suppressAutoHyphens/>
        <w:ind w:left="720"/>
        <w:jc w:val="both"/>
        <w:rPr>
          <w:color w:val="FF0000"/>
          <w:spacing w:val="-3"/>
        </w:rPr>
      </w:pPr>
    </w:p>
    <w:p w:rsidR="00E10BC7" w:rsidRPr="004016BF" w:rsidRDefault="00E10BC7" w:rsidP="003A4F19">
      <w:pPr>
        <w:numPr>
          <w:ilvl w:val="1"/>
          <w:numId w:val="2"/>
        </w:numPr>
        <w:tabs>
          <w:tab w:val="clear" w:pos="1080"/>
          <w:tab w:val="left" w:pos="-720"/>
          <w:tab w:val="left" w:pos="0"/>
          <w:tab w:val="num" w:pos="720"/>
        </w:tabs>
        <w:suppressAutoHyphens/>
        <w:ind w:hanging="1080"/>
        <w:jc w:val="both"/>
        <w:rPr>
          <w:spacing w:val="-3"/>
        </w:rPr>
      </w:pPr>
      <w:r w:rsidRPr="004016BF">
        <w:rPr>
          <w:b/>
          <w:spacing w:val="-3"/>
        </w:rPr>
        <w:t>Quotations &amp; Tenders</w:t>
      </w:r>
    </w:p>
    <w:p w:rsidR="00256649" w:rsidRDefault="00256649" w:rsidP="003A4F19">
      <w:pPr>
        <w:tabs>
          <w:tab w:val="left" w:pos="-720"/>
        </w:tabs>
        <w:suppressAutoHyphens/>
        <w:jc w:val="both"/>
        <w:rPr>
          <w:spacing w:val="-3"/>
        </w:rPr>
      </w:pPr>
    </w:p>
    <w:p w:rsidR="00B36C9B" w:rsidRPr="00F70815" w:rsidRDefault="00E10BC7" w:rsidP="003A4F19">
      <w:pPr>
        <w:tabs>
          <w:tab w:val="left" w:pos="-720"/>
          <w:tab w:val="left" w:pos="0"/>
          <w:tab w:val="left" w:pos="720"/>
        </w:tabs>
        <w:suppressAutoHyphens/>
        <w:ind w:left="720" w:hanging="720"/>
        <w:jc w:val="both"/>
        <w:rPr>
          <w:color w:val="FF0000"/>
          <w:spacing w:val="-3"/>
        </w:rPr>
      </w:pPr>
      <w:r>
        <w:rPr>
          <w:spacing w:val="-3"/>
        </w:rPr>
        <w:tab/>
      </w:r>
      <w:r w:rsidR="00B36C9B" w:rsidRPr="00F70815">
        <w:rPr>
          <w:color w:val="FF0000"/>
          <w:spacing w:val="-3"/>
        </w:rPr>
        <w:t>Where under the terms of the management agreement the Co-op undertakes its own property maintenance the following applies:</w:t>
      </w:r>
    </w:p>
    <w:p w:rsidR="00B36C9B" w:rsidRPr="00F70815" w:rsidRDefault="00B36C9B" w:rsidP="003A4F19">
      <w:pPr>
        <w:tabs>
          <w:tab w:val="left" w:pos="-720"/>
          <w:tab w:val="left" w:pos="0"/>
          <w:tab w:val="left" w:pos="720"/>
        </w:tabs>
        <w:suppressAutoHyphens/>
        <w:ind w:left="720" w:hanging="720"/>
        <w:jc w:val="both"/>
        <w:rPr>
          <w:color w:val="FF0000"/>
          <w:spacing w:val="-3"/>
        </w:rPr>
      </w:pPr>
    </w:p>
    <w:p w:rsidR="00E10BC7" w:rsidRPr="00F70815" w:rsidRDefault="00B36C9B" w:rsidP="003A4F19">
      <w:pPr>
        <w:tabs>
          <w:tab w:val="left" w:pos="-720"/>
          <w:tab w:val="left" w:pos="0"/>
          <w:tab w:val="left" w:pos="720"/>
        </w:tabs>
        <w:suppressAutoHyphens/>
        <w:ind w:left="720" w:hanging="720"/>
        <w:jc w:val="both"/>
        <w:rPr>
          <w:color w:val="FF0000"/>
          <w:spacing w:val="-3"/>
        </w:rPr>
      </w:pPr>
      <w:r w:rsidRPr="00F70815">
        <w:rPr>
          <w:color w:val="FF0000"/>
          <w:spacing w:val="-3"/>
        </w:rPr>
        <w:tab/>
      </w:r>
      <w:r w:rsidR="009B2F52" w:rsidRPr="00F70815">
        <w:rPr>
          <w:color w:val="FF0000"/>
          <w:spacing w:val="-3"/>
        </w:rPr>
        <w:t>Routine w</w:t>
      </w:r>
      <w:r w:rsidR="00E10BC7" w:rsidRPr="00F70815">
        <w:rPr>
          <w:color w:val="FF0000"/>
          <w:spacing w:val="-3"/>
        </w:rPr>
        <w:t>ork</w:t>
      </w:r>
      <w:r w:rsidR="00256649" w:rsidRPr="00F70815">
        <w:rPr>
          <w:color w:val="FF0000"/>
          <w:spacing w:val="-3"/>
        </w:rPr>
        <w:t>s</w:t>
      </w:r>
      <w:r w:rsidR="00E10BC7" w:rsidRPr="00F70815">
        <w:rPr>
          <w:color w:val="FF0000"/>
          <w:spacing w:val="-3"/>
        </w:rPr>
        <w:t xml:space="preserve"> estimated to cost </w:t>
      </w:r>
      <w:r w:rsidR="00E10BC7" w:rsidRPr="00F70815">
        <w:rPr>
          <w:b/>
          <w:color w:val="FF0000"/>
          <w:spacing w:val="-3"/>
        </w:rPr>
        <w:t>less than £</w:t>
      </w:r>
      <w:r w:rsidR="0023323B" w:rsidRPr="00F70815">
        <w:rPr>
          <w:b/>
          <w:color w:val="FF0000"/>
          <w:spacing w:val="-3"/>
        </w:rPr>
        <w:t>1,5</w:t>
      </w:r>
      <w:r w:rsidR="009A7CA8" w:rsidRPr="00F70815">
        <w:rPr>
          <w:b/>
          <w:color w:val="FF0000"/>
          <w:spacing w:val="-3"/>
        </w:rPr>
        <w:t>0</w:t>
      </w:r>
      <w:r w:rsidR="00E10BC7" w:rsidRPr="00F70815">
        <w:rPr>
          <w:b/>
          <w:color w:val="FF0000"/>
          <w:spacing w:val="-3"/>
        </w:rPr>
        <w:t>0</w:t>
      </w:r>
      <w:r w:rsidR="00E10BC7" w:rsidRPr="00F70815">
        <w:rPr>
          <w:color w:val="FF0000"/>
          <w:spacing w:val="-3"/>
        </w:rPr>
        <w:t xml:space="preserve"> </w:t>
      </w:r>
      <w:r w:rsidR="00256649" w:rsidRPr="00F70815">
        <w:rPr>
          <w:color w:val="FF0000"/>
          <w:spacing w:val="-3"/>
        </w:rPr>
        <w:t xml:space="preserve">(including VAT) do not need a </w:t>
      </w:r>
      <w:r w:rsidR="00E10BC7" w:rsidRPr="00F70815">
        <w:rPr>
          <w:color w:val="FF0000"/>
          <w:spacing w:val="-3"/>
        </w:rPr>
        <w:t>written quotation</w:t>
      </w:r>
      <w:r w:rsidR="009B2F52" w:rsidRPr="00F70815">
        <w:rPr>
          <w:color w:val="FF0000"/>
          <w:spacing w:val="-3"/>
        </w:rPr>
        <w:t xml:space="preserve"> though </w:t>
      </w:r>
      <w:r w:rsidR="00256649" w:rsidRPr="00F70815">
        <w:rPr>
          <w:color w:val="FF0000"/>
          <w:spacing w:val="-3"/>
        </w:rPr>
        <w:t>the Co-op will seek to ensure that the cost represents “value for money”.</w:t>
      </w:r>
    </w:p>
    <w:p w:rsidR="00E10BC7" w:rsidRPr="00F70815" w:rsidRDefault="00E10BC7" w:rsidP="003A4F19">
      <w:pPr>
        <w:tabs>
          <w:tab w:val="left" w:pos="-720"/>
        </w:tabs>
        <w:suppressAutoHyphens/>
        <w:jc w:val="both"/>
        <w:rPr>
          <w:color w:val="FF0000"/>
          <w:spacing w:val="-3"/>
        </w:rPr>
      </w:pPr>
    </w:p>
    <w:p w:rsidR="00E10BC7" w:rsidRPr="00F70815" w:rsidRDefault="00E10BC7" w:rsidP="003A4F19">
      <w:pPr>
        <w:tabs>
          <w:tab w:val="left" w:pos="-720"/>
          <w:tab w:val="left" w:pos="0"/>
          <w:tab w:val="left" w:pos="720"/>
        </w:tabs>
        <w:suppressAutoHyphens/>
        <w:ind w:left="720" w:hanging="1440"/>
        <w:jc w:val="both"/>
        <w:rPr>
          <w:b/>
          <w:color w:val="FF0000"/>
          <w:spacing w:val="-3"/>
        </w:rPr>
      </w:pPr>
      <w:r w:rsidRPr="00F70815">
        <w:rPr>
          <w:color w:val="FF0000"/>
          <w:spacing w:val="-3"/>
        </w:rPr>
        <w:tab/>
      </w:r>
      <w:r w:rsidRPr="00F70815">
        <w:rPr>
          <w:color w:val="FF0000"/>
          <w:spacing w:val="-3"/>
        </w:rPr>
        <w:tab/>
        <w:t xml:space="preserve">Works estimated to cost between </w:t>
      </w:r>
      <w:r w:rsidRPr="00F70815">
        <w:rPr>
          <w:b/>
          <w:color w:val="FF0000"/>
          <w:spacing w:val="-3"/>
        </w:rPr>
        <w:t>£</w:t>
      </w:r>
      <w:r w:rsidR="00794E2E" w:rsidRPr="00F70815">
        <w:rPr>
          <w:b/>
          <w:color w:val="FF0000"/>
          <w:spacing w:val="-3"/>
        </w:rPr>
        <w:t>1,5</w:t>
      </w:r>
      <w:r w:rsidR="009A7CA8" w:rsidRPr="00F70815">
        <w:rPr>
          <w:b/>
          <w:color w:val="FF0000"/>
          <w:spacing w:val="-3"/>
        </w:rPr>
        <w:t>00</w:t>
      </w:r>
      <w:r w:rsidRPr="00F70815">
        <w:rPr>
          <w:b/>
          <w:color w:val="FF0000"/>
          <w:spacing w:val="-3"/>
        </w:rPr>
        <w:t xml:space="preserve"> and £</w:t>
      </w:r>
      <w:r w:rsidR="00256649" w:rsidRPr="00F70815">
        <w:rPr>
          <w:b/>
          <w:color w:val="FF0000"/>
          <w:spacing w:val="-3"/>
        </w:rPr>
        <w:t>3</w:t>
      </w:r>
      <w:r w:rsidR="009A7CA8" w:rsidRPr="00F70815">
        <w:rPr>
          <w:b/>
          <w:color w:val="FF0000"/>
          <w:spacing w:val="-3"/>
        </w:rPr>
        <w:t>,0</w:t>
      </w:r>
      <w:r w:rsidRPr="00F70815">
        <w:rPr>
          <w:b/>
          <w:color w:val="FF0000"/>
          <w:spacing w:val="-3"/>
        </w:rPr>
        <w:t>00</w:t>
      </w:r>
      <w:r w:rsidRPr="00F70815">
        <w:rPr>
          <w:color w:val="FF0000"/>
          <w:spacing w:val="-3"/>
        </w:rPr>
        <w:t xml:space="preserve"> </w:t>
      </w:r>
      <w:r w:rsidR="00256649" w:rsidRPr="00F70815">
        <w:rPr>
          <w:color w:val="FF0000"/>
          <w:spacing w:val="-3"/>
        </w:rPr>
        <w:t xml:space="preserve">(including VAT) </w:t>
      </w:r>
      <w:r w:rsidRPr="00F70815">
        <w:rPr>
          <w:color w:val="FF0000"/>
          <w:spacing w:val="-3"/>
        </w:rPr>
        <w:t xml:space="preserve">need </w:t>
      </w:r>
      <w:r w:rsidR="009A7CA8" w:rsidRPr="00F70815">
        <w:rPr>
          <w:b/>
          <w:color w:val="FF0000"/>
          <w:spacing w:val="-3"/>
        </w:rPr>
        <w:t>two</w:t>
      </w:r>
      <w:r w:rsidRPr="00F70815">
        <w:rPr>
          <w:b/>
          <w:color w:val="FF0000"/>
          <w:spacing w:val="-3"/>
        </w:rPr>
        <w:t xml:space="preserve"> written quotation.</w:t>
      </w:r>
    </w:p>
    <w:p w:rsidR="00E10BC7" w:rsidRPr="00F70815" w:rsidRDefault="00E10BC7" w:rsidP="003A4F19">
      <w:pPr>
        <w:tabs>
          <w:tab w:val="left" w:pos="-720"/>
        </w:tabs>
        <w:suppressAutoHyphens/>
        <w:ind w:left="720"/>
        <w:jc w:val="both"/>
        <w:rPr>
          <w:color w:val="FF0000"/>
          <w:spacing w:val="-3"/>
        </w:rPr>
      </w:pPr>
    </w:p>
    <w:p w:rsidR="00E10BC7" w:rsidRPr="00F70815" w:rsidRDefault="00E10BC7" w:rsidP="003A4F19">
      <w:pPr>
        <w:tabs>
          <w:tab w:val="left" w:pos="-720"/>
          <w:tab w:val="left" w:pos="0"/>
          <w:tab w:val="left" w:pos="720"/>
        </w:tabs>
        <w:suppressAutoHyphens/>
        <w:ind w:left="720" w:hanging="1440"/>
        <w:jc w:val="both"/>
        <w:rPr>
          <w:color w:val="FF0000"/>
          <w:spacing w:val="-3"/>
        </w:rPr>
      </w:pPr>
      <w:r w:rsidRPr="00F70815">
        <w:rPr>
          <w:color w:val="FF0000"/>
          <w:spacing w:val="-3"/>
        </w:rPr>
        <w:tab/>
      </w:r>
      <w:r w:rsidRPr="00F70815">
        <w:rPr>
          <w:color w:val="FF0000"/>
          <w:spacing w:val="-3"/>
        </w:rPr>
        <w:tab/>
        <w:t xml:space="preserve">Works estimated to cost between </w:t>
      </w:r>
      <w:r w:rsidRPr="00F70815">
        <w:rPr>
          <w:b/>
          <w:color w:val="FF0000"/>
          <w:spacing w:val="-3"/>
        </w:rPr>
        <w:t>£</w:t>
      </w:r>
      <w:r w:rsidR="00256649" w:rsidRPr="00F70815">
        <w:rPr>
          <w:b/>
          <w:color w:val="FF0000"/>
          <w:spacing w:val="-3"/>
        </w:rPr>
        <w:t>3</w:t>
      </w:r>
      <w:r w:rsidR="000D69AF" w:rsidRPr="00F70815">
        <w:rPr>
          <w:b/>
          <w:color w:val="FF0000"/>
          <w:spacing w:val="-3"/>
        </w:rPr>
        <w:t>,000 and £20</w:t>
      </w:r>
      <w:r w:rsidR="00256649" w:rsidRPr="00F70815">
        <w:rPr>
          <w:b/>
          <w:color w:val="FF0000"/>
          <w:spacing w:val="-3"/>
        </w:rPr>
        <w:t>,</w:t>
      </w:r>
      <w:r w:rsidRPr="00F70815">
        <w:rPr>
          <w:b/>
          <w:color w:val="FF0000"/>
          <w:spacing w:val="-3"/>
        </w:rPr>
        <w:t>000</w:t>
      </w:r>
      <w:r w:rsidRPr="00F70815">
        <w:rPr>
          <w:color w:val="FF0000"/>
          <w:spacing w:val="-3"/>
        </w:rPr>
        <w:t xml:space="preserve"> </w:t>
      </w:r>
      <w:r w:rsidR="00256649" w:rsidRPr="00F70815">
        <w:rPr>
          <w:color w:val="FF0000"/>
          <w:spacing w:val="-3"/>
        </w:rPr>
        <w:t xml:space="preserve">(including VAT) </w:t>
      </w:r>
      <w:r w:rsidRPr="00F70815">
        <w:rPr>
          <w:color w:val="FF0000"/>
          <w:spacing w:val="-3"/>
        </w:rPr>
        <w:t>need</w:t>
      </w:r>
      <w:r w:rsidR="00256649" w:rsidRPr="00F70815">
        <w:rPr>
          <w:color w:val="FF0000"/>
          <w:spacing w:val="-3"/>
        </w:rPr>
        <w:t>s</w:t>
      </w:r>
      <w:r w:rsidRPr="00F70815">
        <w:rPr>
          <w:color w:val="FF0000"/>
          <w:spacing w:val="-3"/>
        </w:rPr>
        <w:t xml:space="preserve"> </w:t>
      </w:r>
      <w:r w:rsidRPr="00F70815">
        <w:rPr>
          <w:b/>
          <w:color w:val="FF0000"/>
          <w:spacing w:val="-3"/>
        </w:rPr>
        <w:t>three written quotations</w:t>
      </w:r>
      <w:r w:rsidR="000D69AF" w:rsidRPr="00F70815">
        <w:rPr>
          <w:b/>
          <w:color w:val="FF0000"/>
          <w:spacing w:val="-3"/>
        </w:rPr>
        <w:t xml:space="preserve"> and will be approved at a committee meeting</w:t>
      </w:r>
    </w:p>
    <w:p w:rsidR="00E10BC7" w:rsidRPr="00F70815" w:rsidRDefault="00E10BC7" w:rsidP="003A4F19">
      <w:pPr>
        <w:tabs>
          <w:tab w:val="left" w:pos="-720"/>
        </w:tabs>
        <w:suppressAutoHyphens/>
        <w:ind w:left="720"/>
        <w:jc w:val="both"/>
        <w:rPr>
          <w:color w:val="FF0000"/>
          <w:spacing w:val="-3"/>
        </w:rPr>
      </w:pPr>
    </w:p>
    <w:p w:rsidR="00E10BC7" w:rsidRPr="00F70815" w:rsidRDefault="00E10BC7" w:rsidP="003A4F19">
      <w:pPr>
        <w:tabs>
          <w:tab w:val="left" w:pos="-720"/>
        </w:tabs>
        <w:suppressAutoHyphens/>
        <w:ind w:left="720"/>
        <w:jc w:val="both"/>
        <w:rPr>
          <w:color w:val="FF0000"/>
        </w:rPr>
      </w:pPr>
      <w:r w:rsidRPr="00F70815">
        <w:rPr>
          <w:color w:val="FF0000"/>
        </w:rPr>
        <w:t xml:space="preserve">Works likely to cost </w:t>
      </w:r>
      <w:r w:rsidR="000D69AF" w:rsidRPr="00F70815">
        <w:rPr>
          <w:b/>
          <w:color w:val="FF0000"/>
        </w:rPr>
        <w:t>more than £20,000</w:t>
      </w:r>
      <w:r w:rsidR="000D69AF" w:rsidRPr="00F70815">
        <w:rPr>
          <w:color w:val="FF0000"/>
        </w:rPr>
        <w:t>- formal tender arrangements will be required and works may only proceed with the approval of the governing body.</w:t>
      </w:r>
    </w:p>
    <w:p w:rsidR="009B2F52" w:rsidRDefault="009B2F52" w:rsidP="003A4F19">
      <w:pPr>
        <w:tabs>
          <w:tab w:val="left" w:pos="-720"/>
        </w:tabs>
        <w:suppressAutoHyphens/>
        <w:ind w:left="720"/>
        <w:jc w:val="both"/>
      </w:pPr>
    </w:p>
    <w:p w:rsidR="009B2F52" w:rsidRDefault="009B2F52" w:rsidP="003A4F19">
      <w:pPr>
        <w:tabs>
          <w:tab w:val="left" w:pos="-720"/>
          <w:tab w:val="left" w:pos="0"/>
        </w:tabs>
        <w:suppressAutoHyphens/>
        <w:ind w:left="720" w:hanging="720"/>
        <w:jc w:val="both"/>
        <w:rPr>
          <w:spacing w:val="-3"/>
        </w:rPr>
      </w:pPr>
      <w:r>
        <w:rPr>
          <w:spacing w:val="-3"/>
        </w:rPr>
        <w:tab/>
      </w:r>
    </w:p>
    <w:p w:rsidR="009B2F52" w:rsidRPr="004016BF" w:rsidRDefault="00B36C9B" w:rsidP="003A4F19">
      <w:pPr>
        <w:numPr>
          <w:ilvl w:val="1"/>
          <w:numId w:val="2"/>
        </w:numPr>
        <w:tabs>
          <w:tab w:val="clear" w:pos="1080"/>
          <w:tab w:val="left" w:pos="-720"/>
          <w:tab w:val="left" w:pos="0"/>
          <w:tab w:val="num" w:pos="720"/>
        </w:tabs>
        <w:suppressAutoHyphens/>
        <w:ind w:hanging="1080"/>
        <w:jc w:val="both"/>
        <w:rPr>
          <w:spacing w:val="-3"/>
        </w:rPr>
      </w:pPr>
      <w:r>
        <w:rPr>
          <w:b/>
          <w:spacing w:val="-3"/>
        </w:rPr>
        <w:t>Property Maintenance s</w:t>
      </w:r>
      <w:r w:rsidR="009B2F52" w:rsidRPr="004016BF">
        <w:rPr>
          <w:b/>
          <w:spacing w:val="-3"/>
        </w:rPr>
        <w:t>pending Limits</w:t>
      </w:r>
    </w:p>
    <w:p w:rsidR="009B2F52" w:rsidRDefault="009B2F52" w:rsidP="003A4F19">
      <w:pPr>
        <w:tabs>
          <w:tab w:val="left" w:pos="-720"/>
          <w:tab w:val="left" w:pos="0"/>
          <w:tab w:val="left" w:pos="720"/>
        </w:tabs>
        <w:suppressAutoHyphens/>
        <w:ind w:left="720" w:hanging="1440"/>
        <w:jc w:val="both"/>
        <w:rPr>
          <w:spacing w:val="-3"/>
        </w:rPr>
      </w:pPr>
      <w:r>
        <w:rPr>
          <w:spacing w:val="-3"/>
        </w:rPr>
        <w:tab/>
      </w:r>
      <w:r>
        <w:rPr>
          <w:spacing w:val="-3"/>
        </w:rPr>
        <w:tab/>
      </w:r>
    </w:p>
    <w:p w:rsidR="0009749D" w:rsidRDefault="009B2F52" w:rsidP="0009749D">
      <w:pPr>
        <w:tabs>
          <w:tab w:val="left" w:pos="-720"/>
          <w:tab w:val="left" w:pos="0"/>
          <w:tab w:val="left" w:pos="720"/>
        </w:tabs>
        <w:suppressAutoHyphens/>
        <w:ind w:left="720" w:hanging="720"/>
        <w:jc w:val="both"/>
        <w:rPr>
          <w:spacing w:val="-3"/>
        </w:rPr>
      </w:pPr>
      <w:r>
        <w:rPr>
          <w:spacing w:val="-3"/>
        </w:rPr>
        <w:tab/>
      </w:r>
      <w:r w:rsidR="0009749D">
        <w:rPr>
          <w:spacing w:val="-3"/>
        </w:rPr>
        <w:t>Where under the terms of the management agreement the Co-op undertakes its own property maintenance the following applies:</w:t>
      </w:r>
    </w:p>
    <w:p w:rsidR="00B36C9B" w:rsidRDefault="00B36C9B" w:rsidP="003A4F19">
      <w:pPr>
        <w:tabs>
          <w:tab w:val="left" w:pos="-720"/>
          <w:tab w:val="left" w:pos="0"/>
          <w:tab w:val="left" w:pos="720"/>
        </w:tabs>
        <w:suppressAutoHyphens/>
        <w:ind w:left="720" w:hanging="1440"/>
        <w:jc w:val="both"/>
        <w:rPr>
          <w:spacing w:val="-3"/>
        </w:rPr>
      </w:pPr>
    </w:p>
    <w:p w:rsidR="009B2F52" w:rsidRPr="00F70815" w:rsidRDefault="009B2F52" w:rsidP="003A4F19">
      <w:pPr>
        <w:tabs>
          <w:tab w:val="left" w:pos="-720"/>
          <w:tab w:val="left" w:pos="0"/>
          <w:tab w:val="left" w:pos="720"/>
        </w:tabs>
        <w:suppressAutoHyphens/>
        <w:ind w:left="720" w:hanging="1440"/>
        <w:jc w:val="both"/>
        <w:rPr>
          <w:color w:val="FF0000"/>
          <w:spacing w:val="-3"/>
        </w:rPr>
      </w:pPr>
      <w:r>
        <w:rPr>
          <w:spacing w:val="-3"/>
        </w:rPr>
        <w:lastRenderedPageBreak/>
        <w:tab/>
      </w:r>
      <w:r>
        <w:rPr>
          <w:spacing w:val="-3"/>
        </w:rPr>
        <w:tab/>
      </w:r>
      <w:r w:rsidRPr="00F70815">
        <w:rPr>
          <w:color w:val="FF0000"/>
          <w:spacing w:val="-3"/>
        </w:rPr>
        <w:t>Work</w:t>
      </w:r>
      <w:r w:rsidR="0009749D" w:rsidRPr="00F70815">
        <w:rPr>
          <w:color w:val="FF0000"/>
          <w:spacing w:val="-3"/>
        </w:rPr>
        <w:t xml:space="preserve"> invoices costing </w:t>
      </w:r>
      <w:r w:rsidR="0009749D" w:rsidRPr="00F70815">
        <w:rPr>
          <w:b/>
          <w:color w:val="FF0000"/>
          <w:spacing w:val="-3"/>
        </w:rPr>
        <w:t xml:space="preserve">up to </w:t>
      </w:r>
      <w:r w:rsidRPr="00F70815">
        <w:rPr>
          <w:b/>
          <w:color w:val="FF0000"/>
          <w:spacing w:val="-3"/>
        </w:rPr>
        <w:t xml:space="preserve">£2,000 </w:t>
      </w:r>
      <w:r w:rsidR="0009749D" w:rsidRPr="00F70815">
        <w:rPr>
          <w:color w:val="FF0000"/>
          <w:spacing w:val="-3"/>
        </w:rPr>
        <w:t xml:space="preserve">(including vat) </w:t>
      </w:r>
      <w:r w:rsidRPr="00F70815">
        <w:rPr>
          <w:color w:val="FF0000"/>
          <w:spacing w:val="-3"/>
        </w:rPr>
        <w:t xml:space="preserve">need to be authorised by </w:t>
      </w:r>
      <w:r w:rsidR="0009749D" w:rsidRPr="00F70815">
        <w:rPr>
          <w:color w:val="FF0000"/>
          <w:spacing w:val="-3"/>
        </w:rPr>
        <w:t xml:space="preserve">one committee member </w:t>
      </w:r>
      <w:r w:rsidR="0009749D" w:rsidRPr="00F70815">
        <w:rPr>
          <w:b/>
          <w:color w:val="FF0000"/>
          <w:spacing w:val="-3"/>
          <w:u w:val="single"/>
        </w:rPr>
        <w:t>and</w:t>
      </w:r>
      <w:r w:rsidR="0009749D" w:rsidRPr="00F70815">
        <w:rPr>
          <w:color w:val="FF0000"/>
          <w:spacing w:val="-3"/>
        </w:rPr>
        <w:t xml:space="preserve"> the Maintenance Officer.</w:t>
      </w:r>
    </w:p>
    <w:p w:rsidR="007B43C8" w:rsidRPr="00F70815" w:rsidRDefault="007B43C8" w:rsidP="003A4F19">
      <w:pPr>
        <w:tabs>
          <w:tab w:val="left" w:pos="-720"/>
          <w:tab w:val="left" w:pos="0"/>
          <w:tab w:val="left" w:pos="720"/>
        </w:tabs>
        <w:suppressAutoHyphens/>
        <w:ind w:left="720" w:hanging="1440"/>
        <w:jc w:val="both"/>
        <w:rPr>
          <w:color w:val="FF0000"/>
          <w:spacing w:val="-3"/>
        </w:rPr>
      </w:pPr>
    </w:p>
    <w:p w:rsidR="007B43C8" w:rsidRPr="00F70815" w:rsidRDefault="007B43C8" w:rsidP="003A4F19">
      <w:pPr>
        <w:tabs>
          <w:tab w:val="left" w:pos="-720"/>
          <w:tab w:val="left" w:pos="0"/>
          <w:tab w:val="left" w:pos="720"/>
        </w:tabs>
        <w:suppressAutoHyphens/>
        <w:ind w:left="720" w:hanging="1440"/>
        <w:jc w:val="both"/>
        <w:rPr>
          <w:color w:val="FF0000"/>
          <w:spacing w:val="-3"/>
        </w:rPr>
      </w:pPr>
      <w:r w:rsidRPr="00F70815">
        <w:rPr>
          <w:color w:val="FF0000"/>
          <w:spacing w:val="-3"/>
        </w:rPr>
        <w:tab/>
      </w:r>
      <w:r w:rsidRPr="00F70815">
        <w:rPr>
          <w:color w:val="FF0000"/>
          <w:spacing w:val="-3"/>
        </w:rPr>
        <w:tab/>
        <w:t>Work invoices costing up between £2,000- £3000 (including vat) need to be authorised by two committee member and the Maintenance Officer.</w:t>
      </w:r>
    </w:p>
    <w:p w:rsidR="009B2F52" w:rsidRPr="00F70815" w:rsidRDefault="009B2F52" w:rsidP="003A4F19">
      <w:pPr>
        <w:tabs>
          <w:tab w:val="left" w:pos="-720"/>
          <w:tab w:val="left" w:pos="0"/>
          <w:tab w:val="left" w:pos="720"/>
        </w:tabs>
        <w:suppressAutoHyphens/>
        <w:ind w:left="720" w:hanging="1440"/>
        <w:jc w:val="both"/>
        <w:rPr>
          <w:color w:val="FF0000"/>
          <w:spacing w:val="-3"/>
        </w:rPr>
      </w:pPr>
    </w:p>
    <w:p w:rsidR="009B2F52" w:rsidRPr="00F70815" w:rsidRDefault="009B2F52" w:rsidP="003A4F19">
      <w:pPr>
        <w:tabs>
          <w:tab w:val="left" w:pos="-720"/>
        </w:tabs>
        <w:suppressAutoHyphens/>
        <w:ind w:left="720" w:hanging="1418"/>
        <w:jc w:val="both"/>
        <w:rPr>
          <w:color w:val="FF0000"/>
          <w:spacing w:val="-3"/>
        </w:rPr>
      </w:pPr>
      <w:r w:rsidRPr="00F70815">
        <w:rPr>
          <w:b/>
          <w:color w:val="FF0000"/>
          <w:spacing w:val="-3"/>
        </w:rPr>
        <w:tab/>
      </w:r>
      <w:r w:rsidRPr="00F70815">
        <w:rPr>
          <w:color w:val="FF0000"/>
          <w:spacing w:val="-3"/>
        </w:rPr>
        <w:t xml:space="preserve">Works with an estimated value of </w:t>
      </w:r>
      <w:r w:rsidR="0009749D" w:rsidRPr="00F70815">
        <w:rPr>
          <w:b/>
          <w:color w:val="FF0000"/>
          <w:spacing w:val="-3"/>
        </w:rPr>
        <w:t xml:space="preserve">more than </w:t>
      </w:r>
      <w:r w:rsidR="007B43C8" w:rsidRPr="00F70815">
        <w:rPr>
          <w:b/>
          <w:color w:val="FF0000"/>
          <w:spacing w:val="-3"/>
        </w:rPr>
        <w:t>£3</w:t>
      </w:r>
      <w:r w:rsidRPr="00F70815">
        <w:rPr>
          <w:b/>
          <w:color w:val="FF0000"/>
          <w:spacing w:val="-3"/>
        </w:rPr>
        <w:t>,000</w:t>
      </w:r>
      <w:r w:rsidRPr="00F70815">
        <w:rPr>
          <w:color w:val="FF0000"/>
          <w:spacing w:val="-3"/>
        </w:rPr>
        <w:t xml:space="preserve"> </w:t>
      </w:r>
      <w:r w:rsidR="0009749D" w:rsidRPr="00F70815">
        <w:rPr>
          <w:color w:val="FF0000"/>
          <w:spacing w:val="-3"/>
        </w:rPr>
        <w:t>(including VAT)</w:t>
      </w:r>
      <w:r w:rsidR="0009749D" w:rsidRPr="00F70815">
        <w:rPr>
          <w:b/>
          <w:color w:val="FF0000"/>
          <w:spacing w:val="-3"/>
        </w:rPr>
        <w:t xml:space="preserve"> </w:t>
      </w:r>
      <w:r w:rsidRPr="00F70815">
        <w:rPr>
          <w:color w:val="FF0000"/>
          <w:spacing w:val="-3"/>
        </w:rPr>
        <w:t>need to be authorised by the co-operatives committee.</w:t>
      </w:r>
      <w:r w:rsidR="0009749D" w:rsidRPr="00F70815">
        <w:rPr>
          <w:color w:val="FF0000"/>
          <w:spacing w:val="-3"/>
        </w:rPr>
        <w:t xml:space="preserve"> However, where this would result in an unfair delay in making payment to a contractor approval may be by “Chair’s Action” as outlined in 3.1 above.</w:t>
      </w:r>
    </w:p>
    <w:p w:rsidR="009B2F52" w:rsidRDefault="009B2F52" w:rsidP="003A4F19">
      <w:pPr>
        <w:tabs>
          <w:tab w:val="left" w:pos="-720"/>
        </w:tabs>
        <w:suppressAutoHyphens/>
        <w:ind w:left="720"/>
        <w:jc w:val="both"/>
      </w:pPr>
    </w:p>
    <w:p w:rsidR="00E10BC7" w:rsidRDefault="00E10BC7" w:rsidP="003A4F19">
      <w:pPr>
        <w:pStyle w:val="Heading1"/>
        <w:tabs>
          <w:tab w:val="left" w:pos="720"/>
        </w:tabs>
        <w:ind w:left="1418" w:hanging="1418"/>
        <w:jc w:val="both"/>
        <w:rPr>
          <w:rFonts w:ascii="Arial" w:hAnsi="Arial"/>
          <w:b w:val="0"/>
        </w:rPr>
      </w:pPr>
      <w:r>
        <w:rPr>
          <w:rFonts w:ascii="Arial" w:hAnsi="Arial"/>
          <w:b w:val="0"/>
        </w:rPr>
        <w:t xml:space="preserve"> </w:t>
      </w:r>
      <w:r w:rsidRPr="00752728">
        <w:rPr>
          <w:rFonts w:ascii="Arial" w:hAnsi="Arial"/>
        </w:rPr>
        <w:t>5.</w:t>
      </w:r>
      <w:r>
        <w:rPr>
          <w:rFonts w:ascii="Arial" w:hAnsi="Arial"/>
          <w:b w:val="0"/>
        </w:rPr>
        <w:tab/>
      </w:r>
      <w:r>
        <w:rPr>
          <w:rFonts w:ascii="Arial" w:hAnsi="Arial"/>
        </w:rPr>
        <w:t>Payment Authority</w:t>
      </w:r>
      <w:r>
        <w:rPr>
          <w:rFonts w:ascii="Arial" w:hAnsi="Arial"/>
          <w:b w:val="0"/>
        </w:rPr>
        <w:t xml:space="preserve"> (All Items)</w:t>
      </w:r>
    </w:p>
    <w:p w:rsidR="00E10BC7" w:rsidRDefault="00E10BC7" w:rsidP="003A4F19">
      <w:pPr>
        <w:tabs>
          <w:tab w:val="left" w:pos="-720"/>
          <w:tab w:val="left" w:pos="720"/>
        </w:tabs>
        <w:suppressAutoHyphens/>
        <w:ind w:left="720" w:hanging="1418"/>
        <w:jc w:val="both"/>
        <w:rPr>
          <w:spacing w:val="-3"/>
        </w:rPr>
      </w:pPr>
    </w:p>
    <w:p w:rsidR="00E10BC7" w:rsidRDefault="00E10BC7" w:rsidP="003A4F19">
      <w:pPr>
        <w:tabs>
          <w:tab w:val="left" w:pos="-720"/>
          <w:tab w:val="left" w:pos="0"/>
          <w:tab w:val="left" w:pos="720"/>
        </w:tabs>
        <w:suppressAutoHyphens/>
        <w:ind w:left="720" w:hanging="1418"/>
        <w:jc w:val="both"/>
        <w:rPr>
          <w:spacing w:val="-3"/>
        </w:rPr>
      </w:pPr>
      <w:r>
        <w:rPr>
          <w:spacing w:val="-3"/>
        </w:rPr>
        <w:tab/>
      </w:r>
      <w:r>
        <w:rPr>
          <w:spacing w:val="-3"/>
        </w:rPr>
        <w:tab/>
        <w:t xml:space="preserve">Authority to pay is dependent on the expenditure being authorised in accordance with the rules set out as in </w:t>
      </w:r>
      <w:r w:rsidR="0009749D">
        <w:rPr>
          <w:spacing w:val="-3"/>
        </w:rPr>
        <w:t>sections 3 and 4 above.</w:t>
      </w:r>
      <w:r>
        <w:rPr>
          <w:spacing w:val="-3"/>
        </w:rPr>
        <w:t xml:space="preserve"> </w:t>
      </w:r>
      <w:r w:rsidR="0009749D">
        <w:rPr>
          <w:spacing w:val="-3"/>
        </w:rPr>
        <w:t>Officers</w:t>
      </w:r>
      <w:r>
        <w:rPr>
          <w:spacing w:val="-3"/>
        </w:rPr>
        <w:t xml:space="preserve"> authorising payment shall be responsible for checking that the expenditure has been incurred properly before payment is approved.</w:t>
      </w:r>
    </w:p>
    <w:p w:rsidR="00E10BC7" w:rsidRDefault="00E10BC7" w:rsidP="003A4F19">
      <w:pPr>
        <w:tabs>
          <w:tab w:val="left" w:pos="-720"/>
          <w:tab w:val="left" w:pos="0"/>
          <w:tab w:val="left" w:pos="720"/>
        </w:tabs>
        <w:suppressAutoHyphens/>
        <w:ind w:left="720" w:hanging="1440"/>
        <w:jc w:val="both"/>
        <w:rPr>
          <w:b/>
          <w:spacing w:val="-3"/>
        </w:rPr>
      </w:pPr>
    </w:p>
    <w:p w:rsidR="00E10BC7" w:rsidRPr="00037E05" w:rsidRDefault="00E10BC7" w:rsidP="003A4F19">
      <w:pPr>
        <w:tabs>
          <w:tab w:val="left" w:pos="-720"/>
          <w:tab w:val="left" w:pos="0"/>
          <w:tab w:val="left" w:pos="720"/>
        </w:tabs>
        <w:suppressAutoHyphens/>
        <w:ind w:left="720" w:hanging="720"/>
        <w:jc w:val="both"/>
        <w:rPr>
          <w:b/>
          <w:spacing w:val="-3"/>
        </w:rPr>
      </w:pPr>
      <w:r w:rsidRPr="00037E05">
        <w:rPr>
          <w:b/>
          <w:spacing w:val="-3"/>
        </w:rPr>
        <w:t>5.1</w:t>
      </w:r>
      <w:r>
        <w:rPr>
          <w:b/>
          <w:spacing w:val="-3"/>
        </w:rPr>
        <w:tab/>
      </w:r>
      <w:r w:rsidRPr="00037E05">
        <w:rPr>
          <w:b/>
          <w:spacing w:val="-3"/>
        </w:rPr>
        <w:t xml:space="preserve"> Petty Cash</w:t>
      </w:r>
    </w:p>
    <w:p w:rsidR="00E10BC7" w:rsidRDefault="00E10BC7" w:rsidP="003A4F19">
      <w:pPr>
        <w:tabs>
          <w:tab w:val="left" w:pos="-720"/>
          <w:tab w:val="left" w:pos="0"/>
          <w:tab w:val="left" w:pos="720"/>
        </w:tabs>
        <w:suppressAutoHyphens/>
        <w:ind w:left="720" w:hanging="1440"/>
        <w:jc w:val="both"/>
        <w:rPr>
          <w:spacing w:val="-3"/>
        </w:rPr>
      </w:pPr>
      <w:r>
        <w:rPr>
          <w:spacing w:val="-3"/>
        </w:rPr>
        <w:tab/>
      </w:r>
      <w:r>
        <w:rPr>
          <w:spacing w:val="-3"/>
        </w:rPr>
        <w:tab/>
      </w:r>
    </w:p>
    <w:p w:rsidR="00E10BC7" w:rsidRDefault="00E10BC7" w:rsidP="003A4F19">
      <w:pPr>
        <w:tabs>
          <w:tab w:val="left" w:pos="-720"/>
          <w:tab w:val="left" w:pos="0"/>
          <w:tab w:val="left" w:pos="720"/>
        </w:tabs>
        <w:suppressAutoHyphens/>
        <w:ind w:left="720" w:hanging="1440"/>
        <w:jc w:val="both"/>
        <w:rPr>
          <w:spacing w:val="-3"/>
        </w:rPr>
      </w:pPr>
      <w:r>
        <w:rPr>
          <w:spacing w:val="-3"/>
        </w:rPr>
        <w:tab/>
      </w:r>
      <w:r>
        <w:rPr>
          <w:spacing w:val="-3"/>
        </w:rPr>
        <w:tab/>
        <w:t>Minor expenditure of less than £50, being paid from petty cash, shall be paid on the authority of the co-operative's treasurer who will countersign the petty cash voucher.</w:t>
      </w:r>
    </w:p>
    <w:p w:rsidR="00E10BC7" w:rsidRDefault="00E10BC7" w:rsidP="003A4F19">
      <w:pPr>
        <w:tabs>
          <w:tab w:val="left" w:pos="-720"/>
          <w:tab w:val="left" w:pos="0"/>
          <w:tab w:val="left" w:pos="720"/>
          <w:tab w:val="left" w:pos="1440"/>
        </w:tabs>
        <w:suppressAutoHyphens/>
        <w:ind w:left="720" w:hanging="2160"/>
        <w:jc w:val="both"/>
        <w:rPr>
          <w:spacing w:val="-3"/>
        </w:rPr>
      </w:pPr>
      <w:r>
        <w:rPr>
          <w:spacing w:val="-3"/>
        </w:rPr>
        <w:tab/>
      </w:r>
      <w:r>
        <w:rPr>
          <w:spacing w:val="-3"/>
        </w:rPr>
        <w:tab/>
      </w:r>
      <w:r>
        <w:rPr>
          <w:spacing w:val="-3"/>
        </w:rPr>
        <w:tab/>
      </w:r>
    </w:p>
    <w:p w:rsidR="00E10BC7" w:rsidRDefault="00E10BC7" w:rsidP="003A4F19">
      <w:pPr>
        <w:tabs>
          <w:tab w:val="left" w:pos="-720"/>
          <w:tab w:val="left" w:pos="0"/>
          <w:tab w:val="left" w:pos="720"/>
          <w:tab w:val="left" w:pos="1440"/>
        </w:tabs>
        <w:suppressAutoHyphens/>
        <w:ind w:left="720" w:hanging="2160"/>
        <w:jc w:val="both"/>
        <w:rPr>
          <w:spacing w:val="-3"/>
        </w:rPr>
      </w:pPr>
    </w:p>
    <w:p w:rsidR="00E10BC7" w:rsidRDefault="00E10BC7" w:rsidP="003A4F19">
      <w:pPr>
        <w:tabs>
          <w:tab w:val="left" w:pos="-720"/>
          <w:tab w:val="left" w:pos="0"/>
          <w:tab w:val="left" w:pos="720"/>
        </w:tabs>
        <w:suppressAutoHyphens/>
        <w:ind w:left="720" w:hanging="1440"/>
        <w:jc w:val="both"/>
        <w:rPr>
          <w:b/>
          <w:spacing w:val="-3"/>
        </w:rPr>
      </w:pPr>
      <w:r>
        <w:rPr>
          <w:b/>
          <w:spacing w:val="-3"/>
        </w:rPr>
        <w:tab/>
      </w:r>
      <w:r>
        <w:rPr>
          <w:b/>
          <w:spacing w:val="-3"/>
        </w:rPr>
        <w:tab/>
      </w:r>
    </w:p>
    <w:p w:rsidR="00E10BC7" w:rsidRPr="00037E05" w:rsidRDefault="00E10BC7" w:rsidP="003A4F19">
      <w:pPr>
        <w:tabs>
          <w:tab w:val="left" w:pos="-720"/>
          <w:tab w:val="left" w:pos="0"/>
          <w:tab w:val="left" w:pos="720"/>
        </w:tabs>
        <w:suppressAutoHyphens/>
        <w:ind w:left="720" w:hanging="720"/>
        <w:jc w:val="both"/>
        <w:rPr>
          <w:b/>
          <w:spacing w:val="-3"/>
        </w:rPr>
      </w:pPr>
      <w:r w:rsidRPr="00037E05">
        <w:rPr>
          <w:b/>
          <w:spacing w:val="-3"/>
        </w:rPr>
        <w:t>5.3</w:t>
      </w:r>
      <w:r>
        <w:rPr>
          <w:b/>
          <w:spacing w:val="-3"/>
        </w:rPr>
        <w:tab/>
      </w:r>
      <w:r w:rsidRPr="00037E05">
        <w:rPr>
          <w:b/>
          <w:spacing w:val="-3"/>
        </w:rPr>
        <w:t>Direct Debits</w:t>
      </w:r>
    </w:p>
    <w:p w:rsidR="00E10BC7" w:rsidRDefault="00E10BC7" w:rsidP="003A4F19">
      <w:pPr>
        <w:tabs>
          <w:tab w:val="left" w:pos="-720"/>
          <w:tab w:val="left" w:pos="0"/>
          <w:tab w:val="left" w:pos="720"/>
        </w:tabs>
        <w:suppressAutoHyphens/>
        <w:ind w:left="720"/>
        <w:jc w:val="both"/>
        <w:rPr>
          <w:b/>
          <w:spacing w:val="-3"/>
        </w:rPr>
      </w:pPr>
    </w:p>
    <w:p w:rsidR="00E10BC7" w:rsidRDefault="00E10BC7" w:rsidP="003A4F19">
      <w:pPr>
        <w:tabs>
          <w:tab w:val="left" w:pos="-720"/>
          <w:tab w:val="left" w:pos="0"/>
          <w:tab w:val="left" w:pos="720"/>
        </w:tabs>
        <w:suppressAutoHyphens/>
        <w:ind w:left="720"/>
        <w:jc w:val="both"/>
        <w:rPr>
          <w:b/>
          <w:spacing w:val="-3"/>
        </w:rPr>
      </w:pPr>
      <w:r>
        <w:rPr>
          <w:spacing w:val="-3"/>
        </w:rPr>
        <w:t xml:space="preserve">The co-operative will make use of direct debit arrangements for utility payments to Electricity, Gas and Water companies for landlord’s lighting and, if appropriate, heating. </w:t>
      </w:r>
      <w:proofErr w:type="gramStart"/>
      <w:r>
        <w:rPr>
          <w:spacing w:val="-3"/>
        </w:rPr>
        <w:t>and</w:t>
      </w:r>
      <w:proofErr w:type="gramEnd"/>
      <w:r>
        <w:rPr>
          <w:spacing w:val="-3"/>
        </w:rPr>
        <w:t xml:space="preserve"> water, subject to any automatic payments made under this arrangement being reported in the quarterly finance report.</w:t>
      </w:r>
    </w:p>
    <w:p w:rsidR="00E10BC7" w:rsidRDefault="00E10BC7" w:rsidP="003A4F19">
      <w:pPr>
        <w:tabs>
          <w:tab w:val="left" w:pos="-720"/>
          <w:tab w:val="left" w:pos="0"/>
          <w:tab w:val="left" w:pos="720"/>
        </w:tabs>
        <w:suppressAutoHyphens/>
        <w:ind w:left="720" w:hanging="1440"/>
        <w:jc w:val="both"/>
        <w:rPr>
          <w:b/>
          <w:spacing w:val="-3"/>
        </w:rPr>
      </w:pPr>
    </w:p>
    <w:p w:rsidR="00E10BC7" w:rsidRPr="00F70815" w:rsidRDefault="00E10BC7" w:rsidP="003A4F19">
      <w:pPr>
        <w:numPr>
          <w:ilvl w:val="1"/>
          <w:numId w:val="4"/>
        </w:numPr>
        <w:tabs>
          <w:tab w:val="left" w:pos="-720"/>
          <w:tab w:val="left" w:pos="0"/>
          <w:tab w:val="left" w:pos="720"/>
        </w:tabs>
        <w:suppressAutoHyphens/>
        <w:ind w:hanging="1080"/>
        <w:jc w:val="both"/>
        <w:rPr>
          <w:color w:val="FF0000"/>
          <w:spacing w:val="-3"/>
        </w:rPr>
      </w:pPr>
      <w:r w:rsidRPr="00F70815">
        <w:rPr>
          <w:b/>
          <w:color w:val="FF0000"/>
          <w:spacing w:val="-3"/>
        </w:rPr>
        <w:t>Delegated Payment Approval</w:t>
      </w:r>
    </w:p>
    <w:p w:rsidR="00E10BC7" w:rsidRPr="00F70815" w:rsidRDefault="00E10BC7" w:rsidP="003A4F19">
      <w:pPr>
        <w:tabs>
          <w:tab w:val="left" w:pos="-720"/>
          <w:tab w:val="left" w:pos="720"/>
        </w:tabs>
        <w:suppressAutoHyphens/>
        <w:ind w:left="720"/>
        <w:jc w:val="both"/>
        <w:rPr>
          <w:color w:val="FF0000"/>
          <w:spacing w:val="-3"/>
        </w:rPr>
      </w:pPr>
    </w:p>
    <w:p w:rsidR="00E10BC7" w:rsidRPr="00F70815" w:rsidRDefault="00E10BC7" w:rsidP="003A4F19">
      <w:pPr>
        <w:tabs>
          <w:tab w:val="left" w:pos="-720"/>
          <w:tab w:val="left" w:pos="0"/>
          <w:tab w:val="left" w:pos="720"/>
        </w:tabs>
        <w:suppressAutoHyphens/>
        <w:ind w:left="720" w:hanging="1440"/>
        <w:jc w:val="both"/>
        <w:rPr>
          <w:color w:val="FF0000"/>
          <w:spacing w:val="-3"/>
        </w:rPr>
      </w:pPr>
      <w:r w:rsidRPr="00F70815">
        <w:rPr>
          <w:color w:val="FF0000"/>
          <w:spacing w:val="-3"/>
        </w:rPr>
        <w:tab/>
      </w:r>
      <w:r w:rsidRPr="00F70815">
        <w:rPr>
          <w:color w:val="FF0000"/>
          <w:spacing w:val="-3"/>
        </w:rPr>
        <w:tab/>
        <w:t xml:space="preserve">The co-operative agrees </w:t>
      </w:r>
      <w:r w:rsidR="0023323B" w:rsidRPr="00F70815">
        <w:rPr>
          <w:color w:val="FF0000"/>
          <w:spacing w:val="-3"/>
        </w:rPr>
        <w:t>to delegate to Co-operative Solutions Limited</w:t>
      </w:r>
      <w:r w:rsidRPr="00F70815">
        <w:rPr>
          <w:color w:val="FF0000"/>
          <w:spacing w:val="-3"/>
        </w:rPr>
        <w:t xml:space="preserve"> authority to make the following types of payments without prior reference to the co-operative, provided always that such payments are reported to the co-operative in the quarterly financial report.</w:t>
      </w:r>
    </w:p>
    <w:p w:rsidR="00E10BC7" w:rsidRPr="00F70815" w:rsidRDefault="00E10BC7" w:rsidP="003A4F19">
      <w:pPr>
        <w:tabs>
          <w:tab w:val="left" w:pos="-720"/>
          <w:tab w:val="left" w:pos="720"/>
        </w:tabs>
        <w:suppressAutoHyphens/>
        <w:ind w:left="720"/>
        <w:jc w:val="both"/>
        <w:rPr>
          <w:color w:val="FF0000"/>
          <w:spacing w:val="-3"/>
        </w:rPr>
      </w:pPr>
    </w:p>
    <w:p w:rsidR="00E10BC7" w:rsidRPr="00F70815" w:rsidRDefault="00E10BC7" w:rsidP="003A4F19">
      <w:pPr>
        <w:tabs>
          <w:tab w:val="left" w:pos="-720"/>
          <w:tab w:val="left" w:pos="720"/>
        </w:tabs>
        <w:suppressAutoHyphens/>
        <w:ind w:left="720"/>
        <w:jc w:val="both"/>
        <w:rPr>
          <w:color w:val="FF0000"/>
          <w:spacing w:val="-3"/>
        </w:rPr>
      </w:pPr>
      <w:r w:rsidRPr="00F70815">
        <w:rPr>
          <w:color w:val="FF0000"/>
          <w:spacing w:val="-3"/>
        </w:rPr>
        <w:t>a) Routine mortgage repayments</w:t>
      </w:r>
    </w:p>
    <w:p w:rsidR="00E10BC7" w:rsidRPr="00F70815" w:rsidRDefault="00E10BC7" w:rsidP="003A4F19">
      <w:pPr>
        <w:tabs>
          <w:tab w:val="left" w:pos="-720"/>
          <w:tab w:val="left" w:pos="720"/>
        </w:tabs>
        <w:suppressAutoHyphens/>
        <w:ind w:left="720"/>
        <w:jc w:val="both"/>
        <w:rPr>
          <w:color w:val="FF0000"/>
          <w:spacing w:val="-3"/>
        </w:rPr>
      </w:pPr>
    </w:p>
    <w:p w:rsidR="00E10BC7" w:rsidRPr="00F70815" w:rsidRDefault="00E10BC7" w:rsidP="003A4F19">
      <w:pPr>
        <w:tabs>
          <w:tab w:val="left" w:pos="-720"/>
          <w:tab w:val="left" w:pos="720"/>
        </w:tabs>
        <w:suppressAutoHyphens/>
        <w:ind w:left="720"/>
        <w:jc w:val="both"/>
        <w:rPr>
          <w:color w:val="FF0000"/>
          <w:spacing w:val="-3"/>
        </w:rPr>
      </w:pPr>
      <w:r w:rsidRPr="00F70815">
        <w:rPr>
          <w:color w:val="FF0000"/>
          <w:spacing w:val="-3"/>
        </w:rPr>
        <w:t>b) Annual Building Society review fees in line with mortgage agreement</w:t>
      </w:r>
    </w:p>
    <w:p w:rsidR="00E10BC7" w:rsidRPr="00F70815" w:rsidRDefault="00E10BC7" w:rsidP="003A4F19">
      <w:pPr>
        <w:tabs>
          <w:tab w:val="left" w:pos="-720"/>
          <w:tab w:val="left" w:pos="720"/>
        </w:tabs>
        <w:suppressAutoHyphens/>
        <w:ind w:left="720"/>
        <w:jc w:val="both"/>
        <w:rPr>
          <w:color w:val="FF0000"/>
          <w:spacing w:val="-3"/>
        </w:rPr>
      </w:pPr>
    </w:p>
    <w:p w:rsidR="00E10BC7" w:rsidRPr="00F70815" w:rsidRDefault="00E10BC7" w:rsidP="003A4F19">
      <w:pPr>
        <w:tabs>
          <w:tab w:val="left" w:pos="-720"/>
          <w:tab w:val="left" w:pos="720"/>
        </w:tabs>
        <w:suppressAutoHyphens/>
        <w:ind w:left="720"/>
        <w:jc w:val="both"/>
        <w:rPr>
          <w:color w:val="FF0000"/>
          <w:spacing w:val="-3"/>
        </w:rPr>
      </w:pPr>
      <w:r w:rsidRPr="00F70815">
        <w:rPr>
          <w:color w:val="FF0000"/>
          <w:spacing w:val="-3"/>
        </w:rPr>
        <w:t>c) Routine utility payments except those subject to a direct debit (see above)</w:t>
      </w:r>
    </w:p>
    <w:p w:rsidR="00E10BC7" w:rsidRPr="00F70815" w:rsidRDefault="00E10BC7" w:rsidP="003A4F19">
      <w:pPr>
        <w:tabs>
          <w:tab w:val="left" w:pos="-720"/>
          <w:tab w:val="left" w:pos="720"/>
        </w:tabs>
        <w:suppressAutoHyphens/>
        <w:ind w:left="720"/>
        <w:jc w:val="both"/>
        <w:rPr>
          <w:color w:val="FF0000"/>
          <w:spacing w:val="-3"/>
        </w:rPr>
      </w:pPr>
    </w:p>
    <w:p w:rsidR="00E10BC7" w:rsidRPr="00F70815" w:rsidRDefault="00E10BC7" w:rsidP="003A4F19">
      <w:pPr>
        <w:tabs>
          <w:tab w:val="left" w:pos="-720"/>
          <w:tab w:val="left" w:pos="720"/>
        </w:tabs>
        <w:suppressAutoHyphens/>
        <w:ind w:left="720"/>
        <w:jc w:val="both"/>
        <w:rPr>
          <w:color w:val="FF0000"/>
          <w:spacing w:val="-3"/>
        </w:rPr>
      </w:pPr>
      <w:r w:rsidRPr="00F70815">
        <w:rPr>
          <w:color w:val="FF0000"/>
          <w:spacing w:val="-3"/>
        </w:rPr>
        <w:t>d) Rent refunds to the co-operative’s tenants in respect of verified rental               overpayments.</w:t>
      </w:r>
    </w:p>
    <w:p w:rsidR="00E10BC7" w:rsidRPr="00F70815" w:rsidRDefault="00E10BC7" w:rsidP="003A4F19">
      <w:pPr>
        <w:tabs>
          <w:tab w:val="left" w:pos="-720"/>
          <w:tab w:val="left" w:pos="720"/>
        </w:tabs>
        <w:suppressAutoHyphens/>
        <w:ind w:left="720"/>
        <w:jc w:val="both"/>
        <w:rPr>
          <w:color w:val="FF0000"/>
          <w:spacing w:val="-3"/>
        </w:rPr>
      </w:pPr>
    </w:p>
    <w:p w:rsidR="00E10BC7" w:rsidRPr="00F70815" w:rsidRDefault="00E10BC7" w:rsidP="003A4F19">
      <w:pPr>
        <w:tabs>
          <w:tab w:val="left" w:pos="-720"/>
          <w:tab w:val="left" w:pos="720"/>
        </w:tabs>
        <w:suppressAutoHyphens/>
        <w:ind w:left="720"/>
        <w:jc w:val="both"/>
        <w:rPr>
          <w:color w:val="FF0000"/>
          <w:spacing w:val="-3"/>
        </w:rPr>
      </w:pPr>
      <w:r w:rsidRPr="00F70815">
        <w:rPr>
          <w:color w:val="FF0000"/>
          <w:spacing w:val="-3"/>
        </w:rPr>
        <w:t>e) Housing benefit repayments to local authorities in respect of verified benefit overpayments</w:t>
      </w:r>
    </w:p>
    <w:p w:rsidR="00E10BC7" w:rsidRDefault="00E10BC7" w:rsidP="003A4F19">
      <w:pPr>
        <w:tabs>
          <w:tab w:val="left" w:pos="-720"/>
          <w:tab w:val="left" w:pos="720"/>
        </w:tabs>
        <w:suppressAutoHyphens/>
        <w:ind w:left="720"/>
        <w:jc w:val="both"/>
        <w:rPr>
          <w:spacing w:val="-3"/>
        </w:rPr>
      </w:pPr>
    </w:p>
    <w:p w:rsidR="00E10BC7" w:rsidRDefault="00E10BC7" w:rsidP="003A4F19">
      <w:pPr>
        <w:tabs>
          <w:tab w:val="left" w:pos="-720"/>
          <w:tab w:val="left" w:pos="720"/>
        </w:tabs>
        <w:suppressAutoHyphens/>
        <w:ind w:left="720"/>
        <w:jc w:val="both"/>
        <w:rPr>
          <w:spacing w:val="-3"/>
        </w:rPr>
      </w:pPr>
      <w:r>
        <w:rPr>
          <w:spacing w:val="-3"/>
        </w:rPr>
        <w:lastRenderedPageBreak/>
        <w:t>f) Reasonable Legal fees arising from court and other legal proceedings taken against the co-operative’s tenants but only where such proceedings have been previously approved by the co-operative’s Committee.</w:t>
      </w:r>
    </w:p>
    <w:p w:rsidR="00E10BC7" w:rsidRDefault="00E10BC7" w:rsidP="003A4F19">
      <w:pPr>
        <w:tabs>
          <w:tab w:val="left" w:pos="-720"/>
          <w:tab w:val="left" w:pos="720"/>
        </w:tabs>
        <w:suppressAutoHyphens/>
        <w:ind w:left="720"/>
        <w:jc w:val="both"/>
        <w:rPr>
          <w:spacing w:val="-3"/>
        </w:rPr>
      </w:pPr>
    </w:p>
    <w:p w:rsidR="00E10BC7" w:rsidRDefault="00E10BC7" w:rsidP="000D69AF">
      <w:pPr>
        <w:tabs>
          <w:tab w:val="left" w:pos="-720"/>
          <w:tab w:val="left" w:pos="720"/>
        </w:tabs>
        <w:suppressAutoHyphens/>
        <w:ind w:left="720"/>
        <w:jc w:val="both"/>
        <w:rPr>
          <w:spacing w:val="-3"/>
        </w:rPr>
      </w:pPr>
      <w:r>
        <w:rPr>
          <w:spacing w:val="-3"/>
        </w:rPr>
        <w:t>g) Wages and/or Sa</w:t>
      </w:r>
      <w:r w:rsidR="000D69AF">
        <w:rPr>
          <w:spacing w:val="-3"/>
        </w:rPr>
        <w:t>lary payments.</w:t>
      </w:r>
    </w:p>
    <w:p w:rsidR="00E10BC7" w:rsidRDefault="00E10BC7" w:rsidP="003A4F19">
      <w:pPr>
        <w:tabs>
          <w:tab w:val="left" w:pos="-720"/>
          <w:tab w:val="left" w:pos="0"/>
          <w:tab w:val="left" w:pos="720"/>
        </w:tabs>
        <w:suppressAutoHyphens/>
        <w:ind w:left="720"/>
        <w:jc w:val="both"/>
        <w:rPr>
          <w:spacing w:val="-3"/>
        </w:rPr>
      </w:pPr>
    </w:p>
    <w:p w:rsidR="00530E90" w:rsidRDefault="00530E90" w:rsidP="003A4F19">
      <w:pPr>
        <w:tabs>
          <w:tab w:val="left" w:pos="-720"/>
          <w:tab w:val="left" w:pos="0"/>
          <w:tab w:val="left" w:pos="720"/>
        </w:tabs>
        <w:suppressAutoHyphens/>
        <w:ind w:left="720"/>
        <w:jc w:val="both"/>
        <w:rPr>
          <w:spacing w:val="-3"/>
        </w:rPr>
      </w:pPr>
    </w:p>
    <w:p w:rsidR="00530E90" w:rsidRDefault="00530E90" w:rsidP="003A4F19">
      <w:pPr>
        <w:tabs>
          <w:tab w:val="left" w:pos="-720"/>
          <w:tab w:val="left" w:pos="0"/>
          <w:tab w:val="left" w:pos="720"/>
        </w:tabs>
        <w:suppressAutoHyphens/>
        <w:ind w:left="720"/>
        <w:jc w:val="both"/>
        <w:rPr>
          <w:spacing w:val="-3"/>
        </w:rPr>
      </w:pPr>
    </w:p>
    <w:p w:rsidR="00E10BC7" w:rsidRPr="00037E05" w:rsidRDefault="00E10BC7" w:rsidP="003A4F19">
      <w:pPr>
        <w:numPr>
          <w:ilvl w:val="1"/>
          <w:numId w:val="3"/>
        </w:numPr>
        <w:tabs>
          <w:tab w:val="left" w:pos="-720"/>
          <w:tab w:val="left" w:pos="0"/>
          <w:tab w:val="left" w:pos="720"/>
        </w:tabs>
        <w:suppressAutoHyphens/>
        <w:ind w:hanging="1080"/>
        <w:jc w:val="both"/>
        <w:rPr>
          <w:spacing w:val="-3"/>
        </w:rPr>
      </w:pPr>
      <w:r w:rsidRPr="00037E05">
        <w:rPr>
          <w:b/>
          <w:spacing w:val="-3"/>
        </w:rPr>
        <w:t>Personal Expenditure</w:t>
      </w:r>
    </w:p>
    <w:p w:rsidR="00E10BC7" w:rsidRDefault="00E10BC7" w:rsidP="003A4F19">
      <w:pPr>
        <w:tabs>
          <w:tab w:val="left" w:pos="-720"/>
          <w:tab w:val="left" w:pos="720"/>
        </w:tabs>
        <w:suppressAutoHyphens/>
        <w:ind w:left="720"/>
        <w:jc w:val="both"/>
        <w:rPr>
          <w:spacing w:val="-3"/>
        </w:rPr>
      </w:pPr>
    </w:p>
    <w:p w:rsidR="00E10BC7" w:rsidRDefault="00E10BC7" w:rsidP="003A4F19">
      <w:pPr>
        <w:tabs>
          <w:tab w:val="left" w:pos="-720"/>
          <w:tab w:val="left" w:pos="0"/>
          <w:tab w:val="left" w:pos="720"/>
        </w:tabs>
        <w:suppressAutoHyphens/>
        <w:ind w:left="720" w:hanging="1440"/>
        <w:jc w:val="both"/>
        <w:rPr>
          <w:spacing w:val="-3"/>
        </w:rPr>
      </w:pPr>
      <w:r>
        <w:rPr>
          <w:spacing w:val="-3"/>
        </w:rPr>
        <w:tab/>
      </w:r>
      <w:r>
        <w:rPr>
          <w:spacing w:val="-3"/>
        </w:rPr>
        <w:tab/>
        <w:t>No member of the co-operative shall authorise any payments to him/herself or any member of his/her family or household or to other parties in respect of his/her own property or for goods intended for his/her personal use.</w:t>
      </w:r>
    </w:p>
    <w:p w:rsidR="00E10BC7" w:rsidRDefault="00E10BC7" w:rsidP="003A4F19">
      <w:pPr>
        <w:tabs>
          <w:tab w:val="left" w:pos="-720"/>
          <w:tab w:val="left" w:pos="0"/>
          <w:tab w:val="left" w:pos="720"/>
        </w:tabs>
        <w:suppressAutoHyphens/>
        <w:jc w:val="both"/>
        <w:rPr>
          <w:spacing w:val="-3"/>
        </w:rPr>
      </w:pPr>
    </w:p>
    <w:p w:rsidR="00E10BC7" w:rsidRPr="00037E05" w:rsidRDefault="00E10BC7" w:rsidP="003A4F19">
      <w:pPr>
        <w:pStyle w:val="Heading1"/>
        <w:jc w:val="both"/>
        <w:rPr>
          <w:rFonts w:ascii="Arial" w:hAnsi="Arial"/>
          <w:szCs w:val="24"/>
        </w:rPr>
      </w:pPr>
      <w:r w:rsidRPr="00037E05">
        <w:rPr>
          <w:rFonts w:ascii="Arial" w:hAnsi="Arial"/>
          <w:szCs w:val="24"/>
        </w:rPr>
        <w:t>6.</w:t>
      </w:r>
      <w:r w:rsidRPr="00037E05">
        <w:rPr>
          <w:rFonts w:ascii="Arial" w:hAnsi="Arial"/>
          <w:szCs w:val="24"/>
        </w:rPr>
        <w:tab/>
        <w:t>Bad Debt Write-Offs</w:t>
      </w:r>
      <w:r w:rsidRPr="00037E05">
        <w:rPr>
          <w:rFonts w:ascii="Arial" w:hAnsi="Arial"/>
          <w:szCs w:val="24"/>
        </w:rPr>
        <w:tab/>
      </w:r>
      <w:r w:rsidRPr="00037E05">
        <w:rPr>
          <w:rFonts w:ascii="Arial" w:hAnsi="Arial"/>
          <w:szCs w:val="24"/>
        </w:rPr>
        <w:tab/>
      </w:r>
      <w:r w:rsidRPr="00037E05">
        <w:rPr>
          <w:rFonts w:ascii="Arial" w:hAnsi="Arial"/>
          <w:szCs w:val="24"/>
        </w:rPr>
        <w:tab/>
      </w:r>
    </w:p>
    <w:p w:rsidR="00E10BC7" w:rsidRDefault="00E10BC7" w:rsidP="003A4F19">
      <w:pPr>
        <w:tabs>
          <w:tab w:val="left" w:pos="-720"/>
        </w:tabs>
        <w:suppressAutoHyphens/>
        <w:jc w:val="both"/>
        <w:rPr>
          <w:spacing w:val="-3"/>
        </w:rPr>
      </w:pPr>
    </w:p>
    <w:p w:rsidR="00E10BC7" w:rsidRPr="00F70815" w:rsidRDefault="00E10BC7" w:rsidP="003A4F19">
      <w:pPr>
        <w:tabs>
          <w:tab w:val="left" w:pos="-720"/>
          <w:tab w:val="left" w:pos="0"/>
        </w:tabs>
        <w:suppressAutoHyphens/>
        <w:ind w:left="720" w:hanging="720"/>
        <w:jc w:val="both"/>
        <w:rPr>
          <w:color w:val="FF0000"/>
          <w:spacing w:val="-3"/>
        </w:rPr>
      </w:pPr>
      <w:r>
        <w:rPr>
          <w:spacing w:val="-3"/>
        </w:rPr>
        <w:tab/>
      </w:r>
      <w:r w:rsidRPr="00F70815">
        <w:rPr>
          <w:color w:val="FF0000"/>
          <w:spacing w:val="-3"/>
        </w:rPr>
        <w:t xml:space="preserve">Only the co-operative's management committee shall have the power to write-off bad debts </w:t>
      </w:r>
      <w:r w:rsidR="00530E90" w:rsidRPr="00F70815">
        <w:rPr>
          <w:color w:val="FF0000"/>
          <w:spacing w:val="-3"/>
        </w:rPr>
        <w:t xml:space="preserve">due </w:t>
      </w:r>
      <w:r w:rsidRPr="00F70815">
        <w:rPr>
          <w:color w:val="FF0000"/>
          <w:spacing w:val="-3"/>
        </w:rPr>
        <w:t>to the Co-op, upon receipt of a full report from th</w:t>
      </w:r>
      <w:r w:rsidR="000D69AF" w:rsidRPr="00F70815">
        <w:rPr>
          <w:color w:val="FF0000"/>
          <w:spacing w:val="-3"/>
        </w:rPr>
        <w:t>e co-operative's Treasurer or CH</w:t>
      </w:r>
      <w:r w:rsidRPr="00F70815">
        <w:rPr>
          <w:color w:val="FF0000"/>
          <w:spacing w:val="-3"/>
        </w:rPr>
        <w:t xml:space="preserve">S. </w:t>
      </w:r>
    </w:p>
    <w:p w:rsidR="00E10BC7" w:rsidRDefault="00E10BC7" w:rsidP="003A4F19">
      <w:pPr>
        <w:tabs>
          <w:tab w:val="left" w:pos="-720"/>
          <w:tab w:val="left" w:pos="0"/>
        </w:tabs>
        <w:suppressAutoHyphens/>
        <w:ind w:left="720" w:hanging="720"/>
        <w:jc w:val="both"/>
        <w:rPr>
          <w:spacing w:val="-3"/>
        </w:rPr>
      </w:pPr>
    </w:p>
    <w:p w:rsidR="00E10BC7" w:rsidRPr="00037E05" w:rsidRDefault="00E10BC7" w:rsidP="003A4F19">
      <w:pPr>
        <w:pStyle w:val="Heading1"/>
        <w:jc w:val="both"/>
        <w:rPr>
          <w:rFonts w:ascii="Arial" w:hAnsi="Arial"/>
          <w:szCs w:val="24"/>
        </w:rPr>
      </w:pPr>
      <w:r w:rsidRPr="00037E05">
        <w:rPr>
          <w:rFonts w:ascii="Arial" w:hAnsi="Arial"/>
          <w:szCs w:val="24"/>
        </w:rPr>
        <w:t>7.</w:t>
      </w:r>
      <w:r w:rsidRPr="00037E05">
        <w:rPr>
          <w:rFonts w:ascii="Arial" w:hAnsi="Arial"/>
          <w:szCs w:val="24"/>
        </w:rPr>
        <w:tab/>
        <w:t>Cash Receipts</w:t>
      </w:r>
      <w:r w:rsidRPr="00037E05">
        <w:rPr>
          <w:rFonts w:ascii="Arial" w:hAnsi="Arial"/>
          <w:szCs w:val="24"/>
        </w:rPr>
        <w:tab/>
      </w:r>
      <w:r w:rsidRPr="00037E05">
        <w:rPr>
          <w:rFonts w:ascii="Arial" w:hAnsi="Arial"/>
          <w:szCs w:val="24"/>
        </w:rPr>
        <w:tab/>
      </w:r>
      <w:r w:rsidRPr="00037E05">
        <w:rPr>
          <w:rFonts w:ascii="Arial" w:hAnsi="Arial"/>
          <w:szCs w:val="24"/>
        </w:rPr>
        <w:tab/>
      </w:r>
    </w:p>
    <w:p w:rsidR="00E10BC7" w:rsidRDefault="00E10BC7" w:rsidP="003A4F19">
      <w:pPr>
        <w:tabs>
          <w:tab w:val="left" w:pos="-720"/>
        </w:tabs>
        <w:suppressAutoHyphens/>
        <w:jc w:val="both"/>
        <w:rPr>
          <w:spacing w:val="-3"/>
        </w:rPr>
      </w:pPr>
    </w:p>
    <w:p w:rsidR="00E10BC7" w:rsidRPr="00A85BF0" w:rsidRDefault="00E10BC7" w:rsidP="003A4F19">
      <w:pPr>
        <w:tabs>
          <w:tab w:val="left" w:pos="-720"/>
          <w:tab w:val="left" w:pos="0"/>
        </w:tabs>
        <w:suppressAutoHyphens/>
        <w:ind w:left="720" w:hanging="720"/>
        <w:jc w:val="both"/>
        <w:rPr>
          <w:spacing w:val="-3"/>
        </w:rPr>
      </w:pPr>
      <w:r>
        <w:rPr>
          <w:spacing w:val="-3"/>
        </w:rPr>
        <w:tab/>
      </w:r>
      <w:r w:rsidRPr="00A85BF0">
        <w:rPr>
          <w:spacing w:val="-3"/>
        </w:rPr>
        <w:t xml:space="preserve">All cash received (no matter how small the amount) shall be paid into the co-operative's main current bank account.  </w:t>
      </w:r>
      <w:r w:rsidRPr="00A85BF0">
        <w:rPr>
          <w:spacing w:val="-3"/>
          <w:u w:val="single"/>
        </w:rPr>
        <w:t>Under no circumstances</w:t>
      </w:r>
      <w:r w:rsidRPr="00A85BF0">
        <w:rPr>
          <w:spacing w:val="-3"/>
        </w:rPr>
        <w:t xml:space="preserve"> shall cash received be incorporated into the petty cash system or any other ad hoc fund.</w:t>
      </w:r>
    </w:p>
    <w:p w:rsidR="00E10BC7" w:rsidRPr="00A85BF0" w:rsidRDefault="00E10BC7" w:rsidP="003A4F19">
      <w:pPr>
        <w:tabs>
          <w:tab w:val="left" w:pos="-720"/>
        </w:tabs>
        <w:suppressAutoHyphens/>
        <w:jc w:val="both"/>
        <w:rPr>
          <w:spacing w:val="-3"/>
        </w:rPr>
      </w:pPr>
    </w:p>
    <w:p w:rsidR="00E10BC7" w:rsidRDefault="00E10BC7" w:rsidP="003A4F19">
      <w:pPr>
        <w:tabs>
          <w:tab w:val="left" w:pos="-720"/>
        </w:tabs>
        <w:suppressAutoHyphens/>
        <w:ind w:left="720"/>
        <w:jc w:val="both"/>
        <w:rPr>
          <w:spacing w:val="-3"/>
        </w:rPr>
      </w:pPr>
      <w:r w:rsidRPr="00A85BF0">
        <w:rPr>
          <w:spacing w:val="-3"/>
        </w:rPr>
        <w:t>Occasionally receipts belonging to the co-operative may be made directly into the b</w:t>
      </w:r>
      <w:r w:rsidR="000D69AF">
        <w:rPr>
          <w:spacing w:val="-3"/>
        </w:rPr>
        <w:t>ank account of CHS</w:t>
      </w:r>
      <w:r w:rsidRPr="00A85BF0">
        <w:rPr>
          <w:spacing w:val="-3"/>
        </w:rPr>
        <w:t xml:space="preserve"> or are the subject of a cheque or payment order made pay</w:t>
      </w:r>
      <w:r w:rsidR="000D69AF">
        <w:rPr>
          <w:spacing w:val="-3"/>
        </w:rPr>
        <w:t>able to CH</w:t>
      </w:r>
      <w:r w:rsidRPr="00A85BF0">
        <w:rPr>
          <w:spacing w:val="-3"/>
        </w:rPr>
        <w:t>S Co-operatives. In these circumstances, all such receipts are to be reported in the quarterly finance report to which they relate.</w:t>
      </w:r>
    </w:p>
    <w:p w:rsidR="00E10BC7" w:rsidRPr="00A85BF0" w:rsidRDefault="00E10BC7" w:rsidP="003A4F19">
      <w:pPr>
        <w:tabs>
          <w:tab w:val="left" w:pos="-720"/>
        </w:tabs>
        <w:suppressAutoHyphens/>
        <w:ind w:left="720"/>
        <w:jc w:val="both"/>
        <w:rPr>
          <w:spacing w:val="-3"/>
        </w:rPr>
      </w:pPr>
    </w:p>
    <w:p w:rsidR="00E10BC7" w:rsidRDefault="00FE63E8" w:rsidP="003A4F19">
      <w:pPr>
        <w:pStyle w:val="Heading1"/>
        <w:jc w:val="both"/>
        <w:rPr>
          <w:rFonts w:ascii="Arial" w:hAnsi="Arial"/>
        </w:rPr>
      </w:pPr>
      <w:r>
        <w:rPr>
          <w:rFonts w:ascii="Arial" w:hAnsi="Arial"/>
        </w:rPr>
        <w:t>8</w:t>
      </w:r>
      <w:r w:rsidR="00E10BC7">
        <w:rPr>
          <w:rFonts w:ascii="Arial" w:hAnsi="Arial"/>
          <w:b w:val="0"/>
        </w:rPr>
        <w:t>.</w:t>
      </w:r>
      <w:r w:rsidR="00E10BC7">
        <w:rPr>
          <w:rFonts w:ascii="Arial" w:hAnsi="Arial"/>
          <w:b w:val="0"/>
        </w:rPr>
        <w:tab/>
      </w:r>
      <w:r w:rsidR="00E10BC7">
        <w:rPr>
          <w:rFonts w:ascii="Arial" w:hAnsi="Arial"/>
        </w:rPr>
        <w:t xml:space="preserve">Budgeting </w:t>
      </w:r>
    </w:p>
    <w:p w:rsidR="00E10BC7" w:rsidRDefault="00E10BC7" w:rsidP="003A4F19">
      <w:pPr>
        <w:tabs>
          <w:tab w:val="left" w:pos="-720"/>
        </w:tabs>
        <w:suppressAutoHyphens/>
        <w:jc w:val="both"/>
        <w:rPr>
          <w:spacing w:val="-3"/>
        </w:rPr>
      </w:pPr>
    </w:p>
    <w:p w:rsidR="00E10BC7" w:rsidRPr="00F70815" w:rsidRDefault="00E10BC7" w:rsidP="003A4F19">
      <w:pPr>
        <w:tabs>
          <w:tab w:val="left" w:pos="-720"/>
          <w:tab w:val="left" w:pos="0"/>
        </w:tabs>
        <w:suppressAutoHyphens/>
        <w:ind w:left="720" w:hanging="720"/>
        <w:jc w:val="both"/>
        <w:rPr>
          <w:color w:val="FF0000"/>
        </w:rPr>
      </w:pPr>
      <w:r>
        <w:tab/>
      </w:r>
      <w:r w:rsidRPr="00F70815">
        <w:rPr>
          <w:color w:val="FF0000"/>
        </w:rPr>
        <w:t xml:space="preserve">The co-operative's management committee shall meet prior to the beginning of each financial year to consider </w:t>
      </w:r>
      <w:r w:rsidR="00530E90" w:rsidRPr="00F70815">
        <w:rPr>
          <w:color w:val="FF0000"/>
        </w:rPr>
        <w:t xml:space="preserve">and approve </w:t>
      </w:r>
      <w:r w:rsidRPr="00F70815">
        <w:rPr>
          <w:color w:val="FF0000"/>
        </w:rPr>
        <w:t xml:space="preserve">the </w:t>
      </w:r>
      <w:r w:rsidR="005374C9" w:rsidRPr="00F70815">
        <w:rPr>
          <w:color w:val="FF0000"/>
        </w:rPr>
        <w:t xml:space="preserve">draft </w:t>
      </w:r>
      <w:r w:rsidRPr="00F70815">
        <w:rPr>
          <w:color w:val="FF0000"/>
        </w:rPr>
        <w:t xml:space="preserve">budget for the coming financial year </w:t>
      </w:r>
      <w:r w:rsidR="00F70815" w:rsidRPr="00F70815">
        <w:rPr>
          <w:color w:val="FF0000"/>
        </w:rPr>
        <w:t>provided by Cooperative Solutions Limited</w:t>
      </w:r>
      <w:r w:rsidR="005374C9" w:rsidRPr="00F70815">
        <w:rPr>
          <w:color w:val="FF0000"/>
        </w:rPr>
        <w:t>.</w:t>
      </w:r>
    </w:p>
    <w:p w:rsidR="00B745CD" w:rsidRPr="00CC0795" w:rsidRDefault="00B745CD" w:rsidP="003A4F19">
      <w:pPr>
        <w:tabs>
          <w:tab w:val="left" w:pos="-720"/>
          <w:tab w:val="left" w:pos="0"/>
        </w:tabs>
        <w:suppressAutoHyphens/>
        <w:ind w:left="720" w:hanging="720"/>
        <w:jc w:val="both"/>
        <w:rPr>
          <w:spacing w:val="-3"/>
        </w:rPr>
      </w:pPr>
    </w:p>
    <w:p w:rsidR="00E10BC7" w:rsidRDefault="00FE63E8" w:rsidP="003A4F19">
      <w:pPr>
        <w:pStyle w:val="Heading1"/>
        <w:jc w:val="both"/>
        <w:rPr>
          <w:rFonts w:ascii="Arial" w:hAnsi="Arial"/>
        </w:rPr>
      </w:pPr>
      <w:r>
        <w:rPr>
          <w:rFonts w:ascii="Arial" w:hAnsi="Arial"/>
        </w:rPr>
        <w:t>9</w:t>
      </w:r>
      <w:r w:rsidR="00E10BC7" w:rsidRPr="00CC0795">
        <w:rPr>
          <w:rFonts w:ascii="Arial" w:hAnsi="Arial"/>
        </w:rPr>
        <w:t>.</w:t>
      </w:r>
      <w:r w:rsidR="00E10BC7">
        <w:rPr>
          <w:rFonts w:ascii="Arial" w:hAnsi="Arial"/>
        </w:rPr>
        <w:tab/>
        <w:t>Rent Setting</w:t>
      </w:r>
    </w:p>
    <w:p w:rsidR="00E10BC7" w:rsidRDefault="00E10BC7" w:rsidP="003A4F19">
      <w:pPr>
        <w:tabs>
          <w:tab w:val="left" w:pos="-720"/>
        </w:tabs>
        <w:suppressAutoHyphens/>
        <w:jc w:val="both"/>
        <w:rPr>
          <w:spacing w:val="-3"/>
        </w:rPr>
      </w:pPr>
    </w:p>
    <w:p w:rsidR="00E10BC7" w:rsidRDefault="00E10BC7" w:rsidP="003A4F19">
      <w:pPr>
        <w:tabs>
          <w:tab w:val="left" w:pos="-720"/>
          <w:tab w:val="left" w:pos="0"/>
        </w:tabs>
        <w:suppressAutoHyphens/>
        <w:ind w:left="720" w:hanging="720"/>
        <w:jc w:val="both"/>
        <w:rPr>
          <w:spacing w:val="-3"/>
        </w:rPr>
      </w:pPr>
      <w:r>
        <w:rPr>
          <w:spacing w:val="-3"/>
        </w:rPr>
        <w:tab/>
        <w:t>The co-operative’s management committee will set rents in line with the co</w:t>
      </w:r>
      <w:r>
        <w:rPr>
          <w:spacing w:val="-3"/>
        </w:rPr>
        <w:noBreakHyphen/>
        <w:t>operative’s approved rent setting policy.</w:t>
      </w:r>
    </w:p>
    <w:p w:rsidR="00E10BC7" w:rsidRDefault="00E10BC7" w:rsidP="003A4F19">
      <w:pPr>
        <w:tabs>
          <w:tab w:val="left" w:pos="-720"/>
          <w:tab w:val="left" w:pos="0"/>
        </w:tabs>
        <w:suppressAutoHyphens/>
        <w:ind w:left="720" w:hanging="720"/>
        <w:jc w:val="both"/>
        <w:rPr>
          <w:spacing w:val="-3"/>
        </w:rPr>
      </w:pPr>
    </w:p>
    <w:p w:rsidR="005374C9" w:rsidRDefault="005374C9" w:rsidP="003A4F19">
      <w:pPr>
        <w:tabs>
          <w:tab w:val="left" w:pos="-720"/>
          <w:tab w:val="left" w:pos="0"/>
        </w:tabs>
        <w:suppressAutoHyphens/>
        <w:ind w:left="720" w:hanging="720"/>
        <w:jc w:val="both"/>
        <w:rPr>
          <w:spacing w:val="-3"/>
        </w:rPr>
      </w:pPr>
    </w:p>
    <w:p w:rsidR="005374C9" w:rsidRDefault="005374C9" w:rsidP="003A4F19">
      <w:pPr>
        <w:tabs>
          <w:tab w:val="left" w:pos="-720"/>
          <w:tab w:val="left" w:pos="0"/>
        </w:tabs>
        <w:suppressAutoHyphens/>
        <w:ind w:left="720" w:hanging="720"/>
        <w:jc w:val="both"/>
        <w:rPr>
          <w:spacing w:val="-3"/>
        </w:rPr>
      </w:pPr>
    </w:p>
    <w:p w:rsidR="005374C9" w:rsidRDefault="005374C9" w:rsidP="003A4F19">
      <w:pPr>
        <w:tabs>
          <w:tab w:val="left" w:pos="-720"/>
          <w:tab w:val="left" w:pos="0"/>
        </w:tabs>
        <w:suppressAutoHyphens/>
        <w:ind w:left="720" w:hanging="720"/>
        <w:jc w:val="both"/>
        <w:rPr>
          <w:spacing w:val="-3"/>
        </w:rPr>
      </w:pPr>
    </w:p>
    <w:p w:rsidR="005374C9" w:rsidRDefault="005374C9" w:rsidP="003A4F19">
      <w:pPr>
        <w:tabs>
          <w:tab w:val="left" w:pos="-720"/>
          <w:tab w:val="left" w:pos="0"/>
        </w:tabs>
        <w:suppressAutoHyphens/>
        <w:ind w:left="720" w:hanging="720"/>
        <w:jc w:val="both"/>
        <w:rPr>
          <w:spacing w:val="-3"/>
        </w:rPr>
      </w:pPr>
    </w:p>
    <w:p w:rsidR="005374C9" w:rsidRDefault="005374C9" w:rsidP="003A4F19">
      <w:pPr>
        <w:tabs>
          <w:tab w:val="left" w:pos="-720"/>
          <w:tab w:val="left" w:pos="0"/>
        </w:tabs>
        <w:suppressAutoHyphens/>
        <w:ind w:left="720" w:hanging="720"/>
        <w:jc w:val="both"/>
        <w:rPr>
          <w:spacing w:val="-3"/>
        </w:rPr>
      </w:pPr>
    </w:p>
    <w:p w:rsidR="00E10BC7" w:rsidRDefault="00FE63E8" w:rsidP="003A4F19">
      <w:pPr>
        <w:pStyle w:val="Heading1"/>
        <w:jc w:val="both"/>
        <w:rPr>
          <w:rFonts w:ascii="Arial" w:hAnsi="Arial"/>
        </w:rPr>
      </w:pPr>
      <w:r>
        <w:rPr>
          <w:rFonts w:ascii="Arial" w:hAnsi="Arial"/>
        </w:rPr>
        <w:lastRenderedPageBreak/>
        <w:t>10</w:t>
      </w:r>
      <w:r w:rsidR="00E10BC7" w:rsidRPr="00CC0795">
        <w:rPr>
          <w:rFonts w:ascii="Arial" w:hAnsi="Arial"/>
        </w:rPr>
        <w:t>.</w:t>
      </w:r>
      <w:r w:rsidR="00E10BC7">
        <w:rPr>
          <w:rFonts w:ascii="Arial" w:hAnsi="Arial"/>
        </w:rPr>
        <w:tab/>
        <w:t>Annual Accounts</w:t>
      </w:r>
    </w:p>
    <w:p w:rsidR="00E10BC7" w:rsidRDefault="00E10BC7" w:rsidP="003A4F19">
      <w:pPr>
        <w:tabs>
          <w:tab w:val="left" w:pos="-720"/>
        </w:tabs>
        <w:suppressAutoHyphens/>
        <w:ind w:left="709" w:hanging="709"/>
        <w:jc w:val="both"/>
        <w:rPr>
          <w:spacing w:val="-3"/>
        </w:rPr>
      </w:pPr>
    </w:p>
    <w:p w:rsidR="00E10BC7" w:rsidRPr="00F70815" w:rsidRDefault="00E10BC7" w:rsidP="003A4F19">
      <w:pPr>
        <w:tabs>
          <w:tab w:val="left" w:pos="-720"/>
        </w:tabs>
        <w:suppressAutoHyphens/>
        <w:ind w:left="709" w:hanging="709"/>
        <w:jc w:val="both"/>
        <w:rPr>
          <w:color w:val="FF0000"/>
          <w:spacing w:val="-3"/>
        </w:rPr>
      </w:pPr>
      <w:r>
        <w:rPr>
          <w:spacing w:val="-3"/>
        </w:rPr>
        <w:tab/>
      </w:r>
      <w:r w:rsidRPr="00F70815">
        <w:rPr>
          <w:color w:val="FF0000"/>
          <w:spacing w:val="-3"/>
        </w:rPr>
        <w:t>The co-operative's annual accounts shall be prepared by the finance</w:t>
      </w:r>
      <w:r w:rsidR="000D69AF" w:rsidRPr="00F70815">
        <w:rPr>
          <w:color w:val="FF0000"/>
          <w:spacing w:val="-3"/>
        </w:rPr>
        <w:t xml:space="preserve"> department of Co-operative Solutions Limited</w:t>
      </w:r>
      <w:r w:rsidRPr="00F70815">
        <w:rPr>
          <w:color w:val="FF0000"/>
          <w:spacing w:val="-3"/>
        </w:rPr>
        <w:t xml:space="preserve"> and shall be audited by a reputable firm of chartered accountants appointed by the co-operative's annual general meeting.  Thereafter the audited accounts will be considered, approved and signed by the management committee within six months of the end of the co-operative's financial year.</w:t>
      </w:r>
    </w:p>
    <w:p w:rsidR="00E10BC7" w:rsidRDefault="00E10BC7" w:rsidP="003A4F19">
      <w:pPr>
        <w:tabs>
          <w:tab w:val="left" w:pos="-720"/>
        </w:tabs>
        <w:suppressAutoHyphens/>
        <w:jc w:val="both"/>
        <w:rPr>
          <w:spacing w:val="-3"/>
        </w:rPr>
      </w:pPr>
    </w:p>
    <w:p w:rsidR="00E10BC7" w:rsidRDefault="00E10BC7" w:rsidP="003A4F19">
      <w:pPr>
        <w:tabs>
          <w:tab w:val="left" w:pos="-720"/>
        </w:tabs>
        <w:suppressAutoHyphens/>
        <w:ind w:left="720"/>
        <w:jc w:val="both"/>
        <w:rPr>
          <w:spacing w:val="-3"/>
        </w:rPr>
      </w:pPr>
      <w:r>
        <w:rPr>
          <w:spacing w:val="-3"/>
        </w:rPr>
        <w:t>Thereafter, the audited accounts will be submitted to the annual general meeting for formal approval.</w:t>
      </w:r>
    </w:p>
    <w:p w:rsidR="00E10BC7" w:rsidRDefault="00E10BC7" w:rsidP="003A4F19">
      <w:pPr>
        <w:tabs>
          <w:tab w:val="left" w:pos="-720"/>
        </w:tabs>
        <w:suppressAutoHyphens/>
        <w:ind w:left="720"/>
        <w:jc w:val="both"/>
        <w:rPr>
          <w:spacing w:val="-3"/>
        </w:rPr>
      </w:pPr>
    </w:p>
    <w:p w:rsidR="00E10BC7" w:rsidRDefault="00FE63E8" w:rsidP="003A4F19">
      <w:pPr>
        <w:pStyle w:val="Heading1"/>
        <w:jc w:val="both"/>
        <w:rPr>
          <w:rFonts w:ascii="Arial" w:hAnsi="Arial"/>
          <w:b w:val="0"/>
        </w:rPr>
      </w:pPr>
      <w:r>
        <w:rPr>
          <w:rFonts w:ascii="Arial" w:hAnsi="Arial"/>
        </w:rPr>
        <w:t>11</w:t>
      </w:r>
      <w:r w:rsidR="00E10BC7" w:rsidRPr="00CC0795">
        <w:rPr>
          <w:rFonts w:ascii="Arial" w:hAnsi="Arial"/>
        </w:rPr>
        <w:t>.</w:t>
      </w:r>
      <w:r w:rsidR="00E10BC7">
        <w:rPr>
          <w:rFonts w:ascii="Arial" w:hAnsi="Arial"/>
          <w:b w:val="0"/>
        </w:rPr>
        <w:tab/>
      </w:r>
      <w:r w:rsidR="00E10BC7">
        <w:rPr>
          <w:rFonts w:ascii="Arial" w:hAnsi="Arial"/>
        </w:rPr>
        <w:t>Internal Control</w:t>
      </w:r>
    </w:p>
    <w:p w:rsidR="00E10BC7" w:rsidRDefault="00E10BC7" w:rsidP="003A4F19">
      <w:pPr>
        <w:jc w:val="both"/>
      </w:pPr>
    </w:p>
    <w:p w:rsidR="00E10BC7" w:rsidRPr="00F70815" w:rsidRDefault="00E10BC7" w:rsidP="003A4F19">
      <w:pPr>
        <w:ind w:left="709" w:hanging="709"/>
        <w:jc w:val="both"/>
        <w:rPr>
          <w:color w:val="FF0000"/>
        </w:rPr>
      </w:pPr>
      <w:r>
        <w:tab/>
      </w:r>
      <w:r w:rsidRPr="00F70815">
        <w:rPr>
          <w:color w:val="FF0000"/>
        </w:rPr>
        <w:t>As indicated above, under the terms of the</w:t>
      </w:r>
      <w:r w:rsidR="007B43C8" w:rsidRPr="00F70815">
        <w:rPr>
          <w:color w:val="FF0000"/>
        </w:rPr>
        <w:t xml:space="preserve"> management agreement between CH</w:t>
      </w:r>
      <w:r w:rsidRPr="00F70815">
        <w:rPr>
          <w:color w:val="FF0000"/>
        </w:rPr>
        <w:t xml:space="preserve">S </w:t>
      </w:r>
      <w:r w:rsidR="004E7AE0" w:rsidRPr="00F70815">
        <w:rPr>
          <w:color w:val="FF0000"/>
        </w:rPr>
        <w:t>a</w:t>
      </w:r>
      <w:r w:rsidRPr="00F70815">
        <w:rPr>
          <w:color w:val="FF0000"/>
        </w:rPr>
        <w:t xml:space="preserve">nd the </w:t>
      </w:r>
      <w:r w:rsidR="004E7AE0" w:rsidRPr="00F70815">
        <w:rPr>
          <w:color w:val="FF0000"/>
        </w:rPr>
        <w:t>C</w:t>
      </w:r>
      <w:r w:rsidRPr="00F70815">
        <w:rPr>
          <w:color w:val="FF0000"/>
        </w:rPr>
        <w:t xml:space="preserve">o-operative, all income of the </w:t>
      </w:r>
      <w:r w:rsidR="004E7AE0" w:rsidRPr="00F70815">
        <w:rPr>
          <w:color w:val="FF0000"/>
        </w:rPr>
        <w:t>C</w:t>
      </w:r>
      <w:r w:rsidR="000D69AF" w:rsidRPr="00F70815">
        <w:rPr>
          <w:color w:val="FF0000"/>
        </w:rPr>
        <w:t>o-operative is paid mainly</w:t>
      </w:r>
      <w:r w:rsidRPr="00F70815">
        <w:rPr>
          <w:color w:val="FF0000"/>
        </w:rPr>
        <w:t xml:space="preserve"> into the </w:t>
      </w:r>
      <w:r w:rsidR="004E7AE0" w:rsidRPr="00F70815">
        <w:rPr>
          <w:color w:val="FF0000"/>
        </w:rPr>
        <w:t>C</w:t>
      </w:r>
      <w:r w:rsidRPr="00F70815">
        <w:rPr>
          <w:color w:val="FF0000"/>
        </w:rPr>
        <w:t>o-op’s bank account or</w:t>
      </w:r>
      <w:r w:rsidR="000D69AF" w:rsidRPr="00F70815">
        <w:rPr>
          <w:color w:val="FF0000"/>
        </w:rPr>
        <w:t xml:space="preserve"> in </w:t>
      </w:r>
      <w:proofErr w:type="gramStart"/>
      <w:r w:rsidR="000D69AF" w:rsidRPr="00F70815">
        <w:rPr>
          <w:color w:val="FF0000"/>
        </w:rPr>
        <w:t xml:space="preserve">exceptional </w:t>
      </w:r>
      <w:r w:rsidR="007B43C8" w:rsidRPr="00F70815">
        <w:rPr>
          <w:color w:val="FF0000"/>
        </w:rPr>
        <w:t xml:space="preserve"> cases</w:t>
      </w:r>
      <w:proofErr w:type="gramEnd"/>
      <w:r w:rsidR="000D69AF" w:rsidRPr="00F70815">
        <w:rPr>
          <w:color w:val="FF0000"/>
        </w:rPr>
        <w:t xml:space="preserve"> into the bank account of CH</w:t>
      </w:r>
      <w:r w:rsidRPr="00F70815">
        <w:rPr>
          <w:color w:val="FF0000"/>
        </w:rPr>
        <w:t>S.  Similarly, payments made are out of either of these accounts. Except for routine payments outlined in</w:t>
      </w:r>
      <w:r w:rsidR="000D69AF" w:rsidRPr="00F70815">
        <w:rPr>
          <w:color w:val="FF0000"/>
        </w:rPr>
        <w:t xml:space="preserve"> 7 above which are payable by CH</w:t>
      </w:r>
      <w:r w:rsidRPr="00F70815">
        <w:rPr>
          <w:color w:val="FF0000"/>
        </w:rPr>
        <w:t>S without reference to the co-operative, all expenditures are subject to the co-operative’s approval under these standing orders. The transactions within both these bank accounts ar</w:t>
      </w:r>
      <w:r w:rsidR="000D69AF" w:rsidRPr="00F70815">
        <w:rPr>
          <w:color w:val="FF0000"/>
        </w:rPr>
        <w:t>e overseen by the officers of CH</w:t>
      </w:r>
      <w:r w:rsidRPr="00F70815">
        <w:rPr>
          <w:color w:val="FF0000"/>
        </w:rPr>
        <w:t>S who also act as signatories to the accounts.</w:t>
      </w:r>
    </w:p>
    <w:p w:rsidR="00E10BC7" w:rsidRDefault="00E10BC7" w:rsidP="003A4F19">
      <w:pPr>
        <w:jc w:val="both"/>
      </w:pPr>
    </w:p>
    <w:p w:rsidR="00E10BC7" w:rsidRDefault="00E10BC7" w:rsidP="000F40F9">
      <w:pPr>
        <w:ind w:left="709" w:hanging="709"/>
        <w:jc w:val="both"/>
      </w:pPr>
      <w:r>
        <w:tab/>
      </w:r>
    </w:p>
    <w:p w:rsidR="00E10BC7" w:rsidRDefault="00FE63E8" w:rsidP="003A4F19">
      <w:pPr>
        <w:pStyle w:val="Heading1"/>
        <w:jc w:val="both"/>
        <w:rPr>
          <w:rFonts w:ascii="Arial" w:hAnsi="Arial"/>
          <w:b w:val="0"/>
        </w:rPr>
      </w:pPr>
      <w:r>
        <w:rPr>
          <w:rFonts w:ascii="Arial" w:hAnsi="Arial"/>
        </w:rPr>
        <w:t>12</w:t>
      </w:r>
      <w:r w:rsidR="00E10BC7" w:rsidRPr="00CC0795">
        <w:rPr>
          <w:rFonts w:ascii="Arial" w:hAnsi="Arial"/>
        </w:rPr>
        <w:t>.</w:t>
      </w:r>
      <w:r w:rsidR="00E10BC7">
        <w:rPr>
          <w:rFonts w:ascii="Arial" w:hAnsi="Arial"/>
          <w:b w:val="0"/>
        </w:rPr>
        <w:tab/>
      </w:r>
      <w:r w:rsidR="00E10BC7">
        <w:rPr>
          <w:rFonts w:ascii="Arial" w:hAnsi="Arial"/>
        </w:rPr>
        <w:t>Risk Management</w:t>
      </w:r>
    </w:p>
    <w:p w:rsidR="00E10BC7" w:rsidRDefault="00E10BC7" w:rsidP="003A4F19">
      <w:pPr>
        <w:jc w:val="both"/>
      </w:pPr>
    </w:p>
    <w:p w:rsidR="00E10BC7" w:rsidRDefault="00FE63E8" w:rsidP="003A4F19">
      <w:pPr>
        <w:ind w:left="720" w:hanging="720"/>
        <w:jc w:val="both"/>
        <w:rPr>
          <w:b/>
        </w:rPr>
      </w:pPr>
      <w:r>
        <w:rPr>
          <w:b/>
        </w:rPr>
        <w:t>12</w:t>
      </w:r>
      <w:r w:rsidR="00E10BC7">
        <w:rPr>
          <w:b/>
        </w:rPr>
        <w:t>.1</w:t>
      </w:r>
      <w:r w:rsidR="00E10BC7">
        <w:rPr>
          <w:b/>
        </w:rPr>
        <w:tab/>
        <w:t xml:space="preserve"> Mortgage loan</w:t>
      </w:r>
    </w:p>
    <w:p w:rsidR="00E10BC7" w:rsidRDefault="00E10BC7" w:rsidP="003A4F19">
      <w:pPr>
        <w:ind w:left="709" w:hanging="709"/>
        <w:jc w:val="both"/>
      </w:pPr>
    </w:p>
    <w:p w:rsidR="00E10BC7" w:rsidRDefault="00E10BC7" w:rsidP="003A4F19">
      <w:pPr>
        <w:ind w:left="709" w:hanging="709"/>
        <w:jc w:val="both"/>
      </w:pPr>
      <w:r>
        <w:tab/>
        <w:t>A significant risk factor of Independent Co-operatives is the long term mortgage loan secured against its properties and, in particular, increases in the rate of interest charged and, consequently, the repayments demanded as ultimately, in the event of a significant increase in interest rates, it may be necessary to increase rent levels to ensure that the co-operative is able to meet its financial commitments.</w:t>
      </w:r>
    </w:p>
    <w:p w:rsidR="00EE2F5F" w:rsidRDefault="00EE2F5F" w:rsidP="003A4F19">
      <w:pPr>
        <w:ind w:left="709" w:hanging="709"/>
        <w:jc w:val="both"/>
      </w:pPr>
    </w:p>
    <w:p w:rsidR="00EE2F5F" w:rsidRDefault="00EE2F5F" w:rsidP="003A4F19">
      <w:pPr>
        <w:ind w:left="709"/>
        <w:jc w:val="both"/>
      </w:pPr>
      <w:r>
        <w:t xml:space="preserve">To minimise this risk the annual draft budget will reflect the most recently notified interest rate and the co-op’s committee will be advised if the rental income will be required to be increased to ensure long term viability.   </w:t>
      </w:r>
    </w:p>
    <w:p w:rsidR="00E10BC7" w:rsidRDefault="00E10BC7" w:rsidP="003A4F19">
      <w:pPr>
        <w:ind w:left="709" w:hanging="709"/>
        <w:jc w:val="both"/>
      </w:pPr>
    </w:p>
    <w:p w:rsidR="00B745CD" w:rsidRDefault="00B745CD" w:rsidP="003A4F19">
      <w:pPr>
        <w:ind w:left="720" w:hanging="720"/>
        <w:jc w:val="both"/>
        <w:rPr>
          <w:b/>
        </w:rPr>
      </w:pPr>
    </w:p>
    <w:p w:rsidR="00E10BC7" w:rsidRDefault="00FE63E8" w:rsidP="003A4F19">
      <w:pPr>
        <w:ind w:left="720" w:hanging="720"/>
        <w:jc w:val="both"/>
        <w:rPr>
          <w:b/>
        </w:rPr>
      </w:pPr>
      <w:r>
        <w:rPr>
          <w:b/>
        </w:rPr>
        <w:t>12</w:t>
      </w:r>
      <w:r w:rsidR="00E10BC7">
        <w:rPr>
          <w:b/>
        </w:rPr>
        <w:t>.2</w:t>
      </w:r>
      <w:r w:rsidR="00E10BC7">
        <w:rPr>
          <w:b/>
        </w:rPr>
        <w:tab/>
        <w:t xml:space="preserve"> Rent and Service Charges</w:t>
      </w:r>
    </w:p>
    <w:p w:rsidR="00E10BC7" w:rsidRDefault="00E10BC7" w:rsidP="003A4F19">
      <w:pPr>
        <w:ind w:left="709" w:hanging="709"/>
        <w:jc w:val="both"/>
      </w:pPr>
    </w:p>
    <w:p w:rsidR="00E10BC7" w:rsidRDefault="00E10BC7" w:rsidP="003A4F19">
      <w:pPr>
        <w:ind w:left="709" w:hanging="709"/>
        <w:jc w:val="both"/>
        <w:rPr>
          <w:b/>
        </w:rPr>
      </w:pPr>
      <w:r>
        <w:tab/>
        <w:t>A material risk to the future financial viability of the co-operative is the failure to increase charges for rent and service charges adequately and promptly within its rent policy.</w:t>
      </w:r>
    </w:p>
    <w:p w:rsidR="00E10BC7" w:rsidRDefault="00E10BC7" w:rsidP="003A4F19">
      <w:pPr>
        <w:ind w:left="1429" w:hanging="709"/>
        <w:jc w:val="both"/>
        <w:rPr>
          <w:b/>
        </w:rPr>
      </w:pPr>
    </w:p>
    <w:p w:rsidR="00E10BC7" w:rsidRDefault="00E10BC7" w:rsidP="003A4F19">
      <w:pPr>
        <w:ind w:left="709" w:hanging="709"/>
        <w:jc w:val="both"/>
      </w:pPr>
      <w:r>
        <w:tab/>
        <w:t xml:space="preserve">To minimise this risk, the co-operative management committee will seek to ensure that rents are reviewed and approved at least three months prior to the due date of increase. </w:t>
      </w:r>
    </w:p>
    <w:p w:rsidR="00E10BC7" w:rsidRDefault="00E10BC7" w:rsidP="003A4F19">
      <w:pPr>
        <w:ind w:left="1429" w:hanging="709"/>
        <w:jc w:val="both"/>
        <w:rPr>
          <w:b/>
        </w:rPr>
      </w:pPr>
    </w:p>
    <w:p w:rsidR="005374C9" w:rsidRDefault="005374C9" w:rsidP="003A4F19">
      <w:pPr>
        <w:ind w:left="1429" w:hanging="709"/>
        <w:jc w:val="both"/>
        <w:rPr>
          <w:b/>
        </w:rPr>
      </w:pPr>
    </w:p>
    <w:p w:rsidR="00E10BC7" w:rsidRDefault="00FE63E8" w:rsidP="003A4F19">
      <w:pPr>
        <w:ind w:left="720" w:hanging="720"/>
        <w:jc w:val="both"/>
        <w:rPr>
          <w:b/>
        </w:rPr>
      </w:pPr>
      <w:r>
        <w:rPr>
          <w:b/>
        </w:rPr>
        <w:t>12</w:t>
      </w:r>
      <w:r w:rsidR="00E10BC7">
        <w:rPr>
          <w:b/>
        </w:rPr>
        <w:t>.3</w:t>
      </w:r>
      <w:r w:rsidR="00E10BC7">
        <w:rPr>
          <w:b/>
        </w:rPr>
        <w:tab/>
        <w:t xml:space="preserve"> Rent Arrears and Voids</w:t>
      </w:r>
    </w:p>
    <w:p w:rsidR="00E10BC7" w:rsidRDefault="00E10BC7" w:rsidP="003A4F19">
      <w:pPr>
        <w:ind w:left="709" w:hanging="709"/>
        <w:jc w:val="both"/>
      </w:pPr>
    </w:p>
    <w:p w:rsidR="00E10BC7" w:rsidRPr="00F70815" w:rsidRDefault="00E10BC7" w:rsidP="003A4F19">
      <w:pPr>
        <w:ind w:left="709" w:hanging="709"/>
        <w:jc w:val="both"/>
        <w:rPr>
          <w:color w:val="FF0000"/>
        </w:rPr>
      </w:pPr>
      <w:r>
        <w:lastRenderedPageBreak/>
        <w:tab/>
      </w:r>
      <w:r w:rsidRPr="00F70815">
        <w:rPr>
          <w:color w:val="FF0000"/>
        </w:rPr>
        <w:t>A material risk to the future financial viability of the co-operative is the increase in unpaid rent and service charges and the level of unlet properties (voids).</w:t>
      </w:r>
    </w:p>
    <w:p w:rsidR="00E10BC7" w:rsidRPr="00F70815" w:rsidRDefault="00E10BC7" w:rsidP="003A4F19">
      <w:pPr>
        <w:jc w:val="both"/>
        <w:rPr>
          <w:color w:val="FF0000"/>
        </w:rPr>
      </w:pPr>
    </w:p>
    <w:p w:rsidR="00E10BC7" w:rsidRPr="00F70815" w:rsidRDefault="00E10BC7" w:rsidP="003A4F19">
      <w:pPr>
        <w:pStyle w:val="BodyTextIndent2"/>
        <w:jc w:val="both"/>
        <w:rPr>
          <w:rFonts w:ascii="Arial" w:hAnsi="Arial"/>
          <w:color w:val="FF0000"/>
          <w:sz w:val="22"/>
          <w:szCs w:val="22"/>
        </w:rPr>
      </w:pPr>
      <w:r w:rsidRPr="00F70815">
        <w:rPr>
          <w:rFonts w:ascii="Arial" w:hAnsi="Arial"/>
          <w:color w:val="FF0000"/>
          <w:sz w:val="22"/>
          <w:szCs w:val="22"/>
        </w:rPr>
        <w:t xml:space="preserve">To minimise this risk, the monitoring of arrears and voids will be given a high priority by the co-operative’s management committee which will require regular reporting on these items by their managing agents. Where there is concern about the level of such arrears, this concern will be formally notified by the co-operative to the </w:t>
      </w:r>
      <w:r w:rsidR="000F40F9" w:rsidRPr="00F70815">
        <w:rPr>
          <w:rFonts w:ascii="Arial" w:hAnsi="Arial"/>
          <w:color w:val="FF0000"/>
          <w:sz w:val="22"/>
          <w:szCs w:val="22"/>
        </w:rPr>
        <w:t>CHS Operations Director</w:t>
      </w:r>
      <w:r w:rsidRPr="00F70815">
        <w:rPr>
          <w:rFonts w:ascii="Arial" w:hAnsi="Arial"/>
          <w:color w:val="FF0000"/>
          <w:sz w:val="22"/>
          <w:szCs w:val="22"/>
        </w:rPr>
        <w:t xml:space="preserve"> and a planned programme for rectification requested.</w:t>
      </w:r>
    </w:p>
    <w:p w:rsidR="00E10BC7" w:rsidRPr="00F70815" w:rsidRDefault="00E10BC7" w:rsidP="003A4F19">
      <w:pPr>
        <w:ind w:left="1429" w:hanging="709"/>
        <w:jc w:val="both"/>
        <w:rPr>
          <w:b/>
          <w:color w:val="FF0000"/>
        </w:rPr>
      </w:pPr>
    </w:p>
    <w:p w:rsidR="005374C9" w:rsidRPr="00F70815" w:rsidRDefault="005374C9" w:rsidP="003A4F19">
      <w:pPr>
        <w:ind w:left="1429" w:hanging="709"/>
        <w:jc w:val="both"/>
        <w:rPr>
          <w:b/>
          <w:color w:val="FF0000"/>
        </w:rPr>
      </w:pPr>
    </w:p>
    <w:p w:rsidR="00E10BC7" w:rsidRDefault="00FE63E8" w:rsidP="003A4F19">
      <w:pPr>
        <w:ind w:left="720" w:hanging="720"/>
        <w:jc w:val="both"/>
        <w:rPr>
          <w:b/>
        </w:rPr>
      </w:pPr>
      <w:r>
        <w:rPr>
          <w:b/>
        </w:rPr>
        <w:t>12</w:t>
      </w:r>
      <w:r w:rsidR="00E10BC7">
        <w:rPr>
          <w:b/>
        </w:rPr>
        <w:t>.4</w:t>
      </w:r>
      <w:r w:rsidR="00E10BC7">
        <w:rPr>
          <w:b/>
        </w:rPr>
        <w:tab/>
        <w:t xml:space="preserve"> Expenditures incurred either over budget or unbudgeted</w:t>
      </w:r>
    </w:p>
    <w:p w:rsidR="00E10BC7" w:rsidRDefault="00E10BC7" w:rsidP="003A4F19">
      <w:pPr>
        <w:ind w:left="709" w:hanging="709"/>
        <w:jc w:val="both"/>
      </w:pPr>
    </w:p>
    <w:p w:rsidR="00E10BC7" w:rsidRPr="00F70815" w:rsidRDefault="00E10BC7" w:rsidP="003A4F19">
      <w:pPr>
        <w:ind w:left="720"/>
        <w:jc w:val="both"/>
        <w:rPr>
          <w:color w:val="FF0000"/>
        </w:rPr>
      </w:pPr>
      <w:r w:rsidRPr="00F70815">
        <w:rPr>
          <w:color w:val="FF0000"/>
        </w:rPr>
        <w:t>A risk to the future financial viability of the co-operative may arise from entering into contracts or commitments for material expenditure which is either in excess of the budgeted amount of money or is not within the budget.</w:t>
      </w:r>
    </w:p>
    <w:p w:rsidR="00E10BC7" w:rsidRPr="00F70815" w:rsidRDefault="00E10BC7" w:rsidP="003A4F19">
      <w:pPr>
        <w:jc w:val="both"/>
        <w:rPr>
          <w:color w:val="FF0000"/>
        </w:rPr>
      </w:pPr>
    </w:p>
    <w:p w:rsidR="00E10BC7" w:rsidRPr="00F70815" w:rsidRDefault="00E10BC7" w:rsidP="003A4F19">
      <w:pPr>
        <w:ind w:left="720"/>
        <w:jc w:val="both"/>
        <w:rPr>
          <w:color w:val="FF0000"/>
        </w:rPr>
      </w:pPr>
      <w:r w:rsidRPr="00F70815">
        <w:rPr>
          <w:color w:val="FF0000"/>
        </w:rPr>
        <w:t xml:space="preserve">To minimise this risk, the co-operative’s management committee will seek the prior advice of the </w:t>
      </w:r>
      <w:r w:rsidR="000F40F9" w:rsidRPr="00F70815">
        <w:rPr>
          <w:color w:val="FF0000"/>
        </w:rPr>
        <w:t>CH</w:t>
      </w:r>
      <w:r w:rsidR="00EE2F5F" w:rsidRPr="00F70815">
        <w:rPr>
          <w:color w:val="FF0000"/>
        </w:rPr>
        <w:t>S D</w:t>
      </w:r>
      <w:r w:rsidRPr="00F70815">
        <w:rPr>
          <w:color w:val="FF0000"/>
        </w:rPr>
        <w:t xml:space="preserve">irector of </w:t>
      </w:r>
      <w:r w:rsidR="00EE2F5F" w:rsidRPr="00F70815">
        <w:rPr>
          <w:color w:val="FF0000"/>
        </w:rPr>
        <w:t>O</w:t>
      </w:r>
      <w:r w:rsidRPr="00F70815">
        <w:rPr>
          <w:color w:val="FF0000"/>
        </w:rPr>
        <w:t>perations, or</w:t>
      </w:r>
      <w:r w:rsidR="000F40F9" w:rsidRPr="00F70815">
        <w:rPr>
          <w:color w:val="FF0000"/>
        </w:rPr>
        <w:t xml:space="preserve"> other appropriate officer of CHS </w:t>
      </w:r>
      <w:r w:rsidRPr="00F70815">
        <w:rPr>
          <w:color w:val="FF0000"/>
        </w:rPr>
        <w:t>whenever expenditure of more than £10,000 is envisaged on one contract or series of contracts within a period of one-year. A decision to proceed with such expenditure will only be taken subject to this advice which should always be in written form.</w:t>
      </w:r>
    </w:p>
    <w:p w:rsidR="00E10BC7" w:rsidRPr="00F70815" w:rsidRDefault="00E10BC7" w:rsidP="003A4F19">
      <w:pPr>
        <w:ind w:left="1429" w:hanging="709"/>
        <w:jc w:val="both"/>
        <w:rPr>
          <w:b/>
          <w:color w:val="FF0000"/>
        </w:rPr>
      </w:pPr>
    </w:p>
    <w:p w:rsidR="005374C9" w:rsidRDefault="005374C9" w:rsidP="003A4F19">
      <w:pPr>
        <w:ind w:left="1429" w:hanging="709"/>
        <w:jc w:val="both"/>
        <w:rPr>
          <w:b/>
        </w:rPr>
      </w:pPr>
    </w:p>
    <w:p w:rsidR="00E10BC7" w:rsidRDefault="00FE63E8" w:rsidP="003A4F19">
      <w:pPr>
        <w:ind w:left="709" w:hanging="709"/>
        <w:jc w:val="both"/>
        <w:rPr>
          <w:b/>
        </w:rPr>
      </w:pPr>
      <w:r>
        <w:rPr>
          <w:b/>
        </w:rPr>
        <w:t>12</w:t>
      </w:r>
      <w:r w:rsidR="00E10BC7">
        <w:rPr>
          <w:b/>
        </w:rPr>
        <w:t>.5</w:t>
      </w:r>
      <w:r w:rsidR="00E10BC7">
        <w:rPr>
          <w:b/>
        </w:rPr>
        <w:tab/>
        <w:t xml:space="preserve"> Insurance Cover</w:t>
      </w:r>
    </w:p>
    <w:p w:rsidR="00E10BC7" w:rsidRDefault="00E10BC7" w:rsidP="003A4F19">
      <w:pPr>
        <w:ind w:left="709" w:hanging="709"/>
        <w:jc w:val="both"/>
      </w:pPr>
    </w:p>
    <w:p w:rsidR="00E10BC7" w:rsidRDefault="00E10BC7" w:rsidP="003A4F19">
      <w:pPr>
        <w:ind w:left="709" w:hanging="709"/>
        <w:jc w:val="both"/>
        <w:rPr>
          <w:b/>
        </w:rPr>
      </w:pPr>
      <w:r>
        <w:tab/>
        <w:t>A risk to the future financial viability of the co-operative is the under-insurance of the co-operative’s insurable risks.</w:t>
      </w:r>
    </w:p>
    <w:p w:rsidR="00E10BC7" w:rsidRDefault="00E10BC7" w:rsidP="003A4F19">
      <w:pPr>
        <w:ind w:left="1429" w:hanging="709"/>
        <w:jc w:val="both"/>
        <w:rPr>
          <w:b/>
        </w:rPr>
      </w:pPr>
    </w:p>
    <w:p w:rsidR="00E10BC7" w:rsidRDefault="00E10BC7" w:rsidP="003A4F19">
      <w:pPr>
        <w:ind w:left="709" w:hanging="709"/>
        <w:jc w:val="both"/>
        <w:rPr>
          <w:b/>
        </w:rPr>
      </w:pPr>
      <w:r>
        <w:tab/>
        <w:t>To minimise this risk, the co-operative’s management committee will request in</w:t>
      </w:r>
      <w:r w:rsidR="000F40F9">
        <w:t>formation from CHS</w:t>
      </w:r>
      <w:r>
        <w:t>, on the annual renewal, on the level and type of risk covered to ensure that this is adequate to the co-operative’s needs.</w:t>
      </w:r>
    </w:p>
    <w:p w:rsidR="00E10BC7" w:rsidRDefault="00E10BC7" w:rsidP="003A4F19">
      <w:pPr>
        <w:ind w:left="1429" w:hanging="709"/>
        <w:jc w:val="both"/>
        <w:rPr>
          <w:b/>
        </w:rPr>
      </w:pPr>
    </w:p>
    <w:p w:rsidR="005374C9" w:rsidRDefault="005374C9" w:rsidP="003A4F19">
      <w:pPr>
        <w:ind w:left="1429" w:hanging="709"/>
        <w:jc w:val="both"/>
        <w:rPr>
          <w:b/>
        </w:rPr>
      </w:pPr>
    </w:p>
    <w:p w:rsidR="00E10BC7" w:rsidRDefault="00FE63E8" w:rsidP="003A4F19">
      <w:pPr>
        <w:ind w:left="709" w:hanging="709"/>
        <w:jc w:val="both"/>
        <w:rPr>
          <w:b/>
        </w:rPr>
      </w:pPr>
      <w:r>
        <w:rPr>
          <w:b/>
        </w:rPr>
        <w:t>12</w:t>
      </w:r>
      <w:r w:rsidR="00E10BC7">
        <w:rPr>
          <w:b/>
        </w:rPr>
        <w:t>.6</w:t>
      </w:r>
      <w:r w:rsidR="00E10BC7">
        <w:rPr>
          <w:b/>
        </w:rPr>
        <w:tab/>
        <w:t xml:space="preserve"> Investment of Surplus Funds</w:t>
      </w:r>
    </w:p>
    <w:p w:rsidR="00E10BC7" w:rsidRDefault="00E10BC7" w:rsidP="003A4F19">
      <w:pPr>
        <w:ind w:left="709" w:hanging="709"/>
        <w:jc w:val="both"/>
      </w:pPr>
    </w:p>
    <w:p w:rsidR="00E10BC7" w:rsidRDefault="00E10BC7" w:rsidP="003A4F19">
      <w:pPr>
        <w:tabs>
          <w:tab w:val="left" w:pos="-720"/>
        </w:tabs>
        <w:suppressAutoHyphens/>
        <w:ind w:left="720"/>
        <w:jc w:val="both"/>
        <w:rPr>
          <w:spacing w:val="-3"/>
        </w:rPr>
      </w:pPr>
      <w:r>
        <w:t>A risk to the future financial viability of the co-operative is the under-investment of funds.</w:t>
      </w:r>
    </w:p>
    <w:p w:rsidR="00E10BC7" w:rsidRDefault="00E10BC7" w:rsidP="003A4F19">
      <w:pPr>
        <w:tabs>
          <w:tab w:val="left" w:pos="-720"/>
        </w:tabs>
        <w:suppressAutoHyphens/>
        <w:jc w:val="both"/>
        <w:rPr>
          <w:spacing w:val="-3"/>
        </w:rPr>
      </w:pPr>
    </w:p>
    <w:p w:rsidR="00EE2F5F" w:rsidRDefault="00E10BC7" w:rsidP="000F40F9">
      <w:pPr>
        <w:tabs>
          <w:tab w:val="left" w:pos="-720"/>
        </w:tabs>
        <w:suppressAutoHyphens/>
        <w:ind w:left="720"/>
        <w:jc w:val="both"/>
        <w:rPr>
          <w:spacing w:val="-3"/>
        </w:rPr>
      </w:pPr>
      <w:r>
        <w:t>To minimise this risk, the co-operative’s management committee will seek the best return on its surplus funds commensurate with the need to eliminate as much as possible the risk to those funds.</w:t>
      </w:r>
    </w:p>
    <w:p w:rsidR="005374C9" w:rsidRDefault="005374C9" w:rsidP="003A4F19">
      <w:pPr>
        <w:jc w:val="both"/>
        <w:rPr>
          <w:spacing w:val="-3"/>
        </w:rPr>
      </w:pPr>
    </w:p>
    <w:p w:rsidR="005374C9" w:rsidRDefault="005374C9" w:rsidP="003A4F19">
      <w:pPr>
        <w:jc w:val="both"/>
        <w:rPr>
          <w:spacing w:val="-3"/>
        </w:rPr>
      </w:pPr>
    </w:p>
    <w:p w:rsidR="005374C9" w:rsidRDefault="005374C9" w:rsidP="003A4F19">
      <w:pPr>
        <w:jc w:val="both"/>
        <w:rPr>
          <w:spacing w:val="-3"/>
        </w:rPr>
      </w:pPr>
    </w:p>
    <w:p w:rsidR="00E10BC7" w:rsidRDefault="00FE63E8" w:rsidP="003A4F19">
      <w:pPr>
        <w:ind w:left="720" w:hanging="720"/>
        <w:jc w:val="both"/>
        <w:rPr>
          <w:b/>
        </w:rPr>
      </w:pPr>
      <w:r>
        <w:rPr>
          <w:b/>
        </w:rPr>
        <w:t>12.</w:t>
      </w:r>
      <w:r w:rsidR="000F40F9">
        <w:rPr>
          <w:b/>
        </w:rPr>
        <w:t>7</w:t>
      </w:r>
      <w:r w:rsidR="00E10BC7">
        <w:rPr>
          <w:b/>
        </w:rPr>
        <w:tab/>
        <w:t xml:space="preserve"> Other financial risks</w:t>
      </w:r>
    </w:p>
    <w:p w:rsidR="00E10BC7" w:rsidRDefault="00E10BC7" w:rsidP="003A4F19">
      <w:pPr>
        <w:ind w:left="709" w:hanging="709"/>
        <w:jc w:val="both"/>
      </w:pPr>
    </w:p>
    <w:p w:rsidR="00E10BC7" w:rsidRDefault="00E10BC7" w:rsidP="003A4F19">
      <w:pPr>
        <w:tabs>
          <w:tab w:val="left" w:pos="-720"/>
        </w:tabs>
        <w:suppressAutoHyphens/>
        <w:ind w:left="720"/>
        <w:jc w:val="both"/>
      </w:pPr>
      <w:r>
        <w:t xml:space="preserve">Other risks to the future financial viability of the co-operative will be minimised by the prompt review of the quarterly </w:t>
      </w:r>
      <w:r w:rsidR="005374C9">
        <w:t>F</w:t>
      </w:r>
      <w:r>
        <w:t xml:space="preserve">inance </w:t>
      </w:r>
      <w:r w:rsidR="005374C9">
        <w:t>R</w:t>
      </w:r>
      <w:r>
        <w:t>eports, in particular the “</w:t>
      </w:r>
      <w:r w:rsidR="005374C9">
        <w:t>Q</w:t>
      </w:r>
      <w:r>
        <w:t xml:space="preserve">uick Data Check” </w:t>
      </w:r>
      <w:r w:rsidR="005374C9">
        <w:t xml:space="preserve">at the front of the report as this will highlight </w:t>
      </w:r>
      <w:r>
        <w:t>any matters of concern</w:t>
      </w:r>
      <w:r w:rsidR="005374C9">
        <w:t xml:space="preserve">. These should be addressed by the Committee and </w:t>
      </w:r>
      <w:r>
        <w:t xml:space="preserve">a plan for rectification </w:t>
      </w:r>
      <w:r w:rsidR="005374C9">
        <w:t xml:space="preserve">agreed and </w:t>
      </w:r>
      <w:proofErr w:type="spellStart"/>
      <w:r w:rsidR="005374C9">
        <w:t>minuted</w:t>
      </w:r>
      <w:proofErr w:type="spellEnd"/>
      <w:r w:rsidR="005374C9">
        <w:t>.</w:t>
      </w:r>
    </w:p>
    <w:p w:rsidR="00530E90" w:rsidRDefault="00530E90" w:rsidP="003A4F19">
      <w:pPr>
        <w:tabs>
          <w:tab w:val="left" w:pos="-720"/>
        </w:tabs>
        <w:suppressAutoHyphens/>
        <w:ind w:left="720"/>
        <w:jc w:val="both"/>
      </w:pPr>
    </w:p>
    <w:p w:rsidR="00530E90" w:rsidRDefault="00530E90" w:rsidP="003A4F19">
      <w:pPr>
        <w:tabs>
          <w:tab w:val="left" w:pos="-720"/>
        </w:tabs>
        <w:suppressAutoHyphens/>
        <w:ind w:left="720"/>
        <w:jc w:val="both"/>
        <w:rPr>
          <w:spacing w:val="-3"/>
        </w:rPr>
      </w:pPr>
      <w:r>
        <w:t>The Co-operative will commission a stock condition survey every 5 years and a long term business plan of a</w:t>
      </w:r>
      <w:r w:rsidR="005374C9">
        <w:t>t</w:t>
      </w:r>
      <w:r>
        <w:t xml:space="preserve"> least 5 years to ensure that in the medium to long term it is able to finance the maintenance of its stock at the rent levels anticipated. </w:t>
      </w:r>
    </w:p>
    <w:p w:rsidR="00E10BC7" w:rsidRDefault="00E10BC7" w:rsidP="003A4F19">
      <w:pPr>
        <w:tabs>
          <w:tab w:val="left" w:pos="-720"/>
        </w:tabs>
        <w:suppressAutoHyphens/>
        <w:jc w:val="both"/>
        <w:rPr>
          <w:spacing w:val="-3"/>
        </w:rPr>
      </w:pPr>
    </w:p>
    <w:p w:rsidR="00470A31" w:rsidRDefault="00470A31" w:rsidP="003A4F19">
      <w:pPr>
        <w:jc w:val="both"/>
      </w:pPr>
    </w:p>
    <w:p w:rsidR="00530E90" w:rsidRDefault="00530E90" w:rsidP="003A4F19">
      <w:pPr>
        <w:jc w:val="both"/>
      </w:pPr>
    </w:p>
    <w:p w:rsidR="00530E90" w:rsidRDefault="00530E90" w:rsidP="003A4F19">
      <w:pPr>
        <w:jc w:val="both"/>
      </w:pPr>
    </w:p>
    <w:sectPr w:rsidR="00530E90" w:rsidSect="00470A3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CDA" w:rsidRDefault="00EF6CDA" w:rsidP="009A7CA8">
      <w:r>
        <w:separator/>
      </w:r>
    </w:p>
  </w:endnote>
  <w:endnote w:type="continuationSeparator" w:id="0">
    <w:p w:rsidR="00EF6CDA" w:rsidRDefault="00EF6CDA" w:rsidP="009A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8927"/>
      <w:docPartObj>
        <w:docPartGallery w:val="Page Numbers (Bottom of Page)"/>
        <w:docPartUnique/>
      </w:docPartObj>
    </w:sdtPr>
    <w:sdtEndPr/>
    <w:sdtContent>
      <w:p w:rsidR="00D17443" w:rsidRDefault="00B617A5">
        <w:pPr>
          <w:pStyle w:val="Footer"/>
          <w:jc w:val="right"/>
        </w:pPr>
        <w:r>
          <w:fldChar w:fldCharType="begin"/>
        </w:r>
        <w:r>
          <w:instrText xml:space="preserve"> PAGE   \* MERGEFORMAT </w:instrText>
        </w:r>
        <w:r>
          <w:fldChar w:fldCharType="separate"/>
        </w:r>
        <w:r w:rsidR="00BD5055">
          <w:rPr>
            <w:noProof/>
          </w:rPr>
          <w:t>9</w:t>
        </w:r>
        <w:r>
          <w:rPr>
            <w:noProof/>
          </w:rPr>
          <w:fldChar w:fldCharType="end"/>
        </w:r>
      </w:p>
    </w:sdtContent>
  </w:sdt>
  <w:p w:rsidR="00D17443" w:rsidRDefault="00D17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CDA" w:rsidRDefault="00EF6CDA" w:rsidP="009A7CA8">
      <w:r>
        <w:separator/>
      </w:r>
    </w:p>
  </w:footnote>
  <w:footnote w:type="continuationSeparator" w:id="0">
    <w:p w:rsidR="00EF6CDA" w:rsidRDefault="00EF6CDA" w:rsidP="009A7C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25245"/>
    <w:multiLevelType w:val="multilevel"/>
    <w:tmpl w:val="AD4A6F5C"/>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1A974B98"/>
    <w:multiLevelType w:val="hybridMultilevel"/>
    <w:tmpl w:val="B09E12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14D1B"/>
    <w:multiLevelType w:val="multilevel"/>
    <w:tmpl w:val="AD4A6F5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 w15:restartNumberingAfterBreak="0">
    <w:nsid w:val="42527787"/>
    <w:multiLevelType w:val="multilevel"/>
    <w:tmpl w:val="B4D00E1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 w15:restartNumberingAfterBreak="0">
    <w:nsid w:val="5F395AC2"/>
    <w:multiLevelType w:val="multilevel"/>
    <w:tmpl w:val="AD4A6F5C"/>
    <w:lvl w:ilvl="0">
      <w:start w:val="5"/>
      <w:numFmt w:val="decimal"/>
      <w:lvlText w:val="%1"/>
      <w:lvlJc w:val="left"/>
      <w:pPr>
        <w:tabs>
          <w:tab w:val="num" w:pos="360"/>
        </w:tabs>
        <w:ind w:left="360" w:hanging="360"/>
      </w:pPr>
      <w:rPr>
        <w:rFonts w:hint="default"/>
        <w:b/>
      </w:rPr>
    </w:lvl>
    <w:lvl w:ilvl="1">
      <w:start w:val="4"/>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67C95C11"/>
    <w:multiLevelType w:val="multilevel"/>
    <w:tmpl w:val="6CA8D852"/>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C7"/>
    <w:rsid w:val="000338DD"/>
    <w:rsid w:val="000673F0"/>
    <w:rsid w:val="0009749D"/>
    <w:rsid w:val="000D69AF"/>
    <w:rsid w:val="000F40F9"/>
    <w:rsid w:val="00135BC8"/>
    <w:rsid w:val="00171A07"/>
    <w:rsid w:val="0023323B"/>
    <w:rsid w:val="00250A06"/>
    <w:rsid w:val="00256649"/>
    <w:rsid w:val="00262A8B"/>
    <w:rsid w:val="00286BF0"/>
    <w:rsid w:val="002B2FD1"/>
    <w:rsid w:val="003A4F19"/>
    <w:rsid w:val="00470A31"/>
    <w:rsid w:val="004E7AE0"/>
    <w:rsid w:val="004F6B81"/>
    <w:rsid w:val="00530E90"/>
    <w:rsid w:val="005352E3"/>
    <w:rsid w:val="005374C9"/>
    <w:rsid w:val="00794E2E"/>
    <w:rsid w:val="00795DC5"/>
    <w:rsid w:val="007B43C8"/>
    <w:rsid w:val="007C63C1"/>
    <w:rsid w:val="00801CC1"/>
    <w:rsid w:val="008B01AF"/>
    <w:rsid w:val="009A7CA8"/>
    <w:rsid w:val="009B2F52"/>
    <w:rsid w:val="00A67135"/>
    <w:rsid w:val="00B36C9B"/>
    <w:rsid w:val="00B617A5"/>
    <w:rsid w:val="00B745CD"/>
    <w:rsid w:val="00BD5055"/>
    <w:rsid w:val="00BF3460"/>
    <w:rsid w:val="00C94968"/>
    <w:rsid w:val="00D11F97"/>
    <w:rsid w:val="00D17443"/>
    <w:rsid w:val="00D919A0"/>
    <w:rsid w:val="00E10BC7"/>
    <w:rsid w:val="00E1777B"/>
    <w:rsid w:val="00E227DD"/>
    <w:rsid w:val="00EB3947"/>
    <w:rsid w:val="00EE2F5F"/>
    <w:rsid w:val="00EF6CDA"/>
    <w:rsid w:val="00F32A3F"/>
    <w:rsid w:val="00F47523"/>
    <w:rsid w:val="00F5460B"/>
    <w:rsid w:val="00F70815"/>
    <w:rsid w:val="00FE6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A41B3-F0CF-4E54-A0C1-678534FE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BC7"/>
    <w:pPr>
      <w:spacing w:after="0" w:line="240" w:lineRule="auto"/>
    </w:pPr>
    <w:rPr>
      <w:rFonts w:ascii="Arial" w:eastAsia="Times New Roman" w:hAnsi="Arial" w:cs="Times New Roman"/>
      <w:lang w:eastAsia="en-GB"/>
    </w:rPr>
  </w:style>
  <w:style w:type="paragraph" w:styleId="Heading1">
    <w:name w:val="heading 1"/>
    <w:aliases w:val="Heading 1a"/>
    <w:basedOn w:val="Normal"/>
    <w:next w:val="Normal"/>
    <w:link w:val="Heading1Char"/>
    <w:qFormat/>
    <w:rsid w:val="00E10BC7"/>
    <w:pPr>
      <w:keepNext/>
      <w:spacing w:before="240" w:after="60"/>
      <w:outlineLvl w:val="0"/>
    </w:pPr>
    <w:rPr>
      <w:rFonts w:ascii="CG Times Bold" w:hAnsi="CG Times Bold"/>
      <w:b/>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
    <w:basedOn w:val="DefaultParagraphFont"/>
    <w:link w:val="Heading1"/>
    <w:rsid w:val="00E10BC7"/>
    <w:rPr>
      <w:rFonts w:ascii="CG Times Bold" w:eastAsia="Times New Roman" w:hAnsi="CG Times Bold" w:cs="Times New Roman"/>
      <w:b/>
      <w:kern w:val="28"/>
      <w:sz w:val="24"/>
      <w:szCs w:val="20"/>
      <w:lang w:eastAsia="en-GB"/>
    </w:rPr>
  </w:style>
  <w:style w:type="paragraph" w:styleId="Header">
    <w:name w:val="header"/>
    <w:basedOn w:val="Normal"/>
    <w:link w:val="HeaderChar"/>
    <w:rsid w:val="00E10BC7"/>
    <w:pPr>
      <w:tabs>
        <w:tab w:val="center" w:pos="4320"/>
        <w:tab w:val="right" w:pos="8640"/>
      </w:tabs>
    </w:pPr>
    <w:rPr>
      <w:rFonts w:ascii="Times New Roman" w:hAnsi="Times New Roman"/>
      <w:sz w:val="24"/>
      <w:szCs w:val="24"/>
      <w:lang w:val="en-US" w:eastAsia="en-US"/>
    </w:rPr>
  </w:style>
  <w:style w:type="character" w:customStyle="1" w:styleId="HeaderChar">
    <w:name w:val="Header Char"/>
    <w:basedOn w:val="DefaultParagraphFont"/>
    <w:link w:val="Header"/>
    <w:rsid w:val="00E10BC7"/>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E10BC7"/>
    <w:pPr>
      <w:ind w:left="709"/>
    </w:pPr>
    <w:rPr>
      <w:rFonts w:ascii="CG Times" w:hAnsi="CG Times"/>
      <w:sz w:val="24"/>
      <w:szCs w:val="20"/>
    </w:rPr>
  </w:style>
  <w:style w:type="character" w:customStyle="1" w:styleId="BodyTextIndent2Char">
    <w:name w:val="Body Text Indent 2 Char"/>
    <w:basedOn w:val="DefaultParagraphFont"/>
    <w:link w:val="BodyTextIndent2"/>
    <w:rsid w:val="00E10BC7"/>
    <w:rPr>
      <w:rFonts w:ascii="CG Times" w:eastAsia="Times New Roman" w:hAnsi="CG Times" w:cs="Times New Roman"/>
      <w:sz w:val="24"/>
      <w:szCs w:val="20"/>
      <w:lang w:eastAsia="en-GB"/>
    </w:rPr>
  </w:style>
  <w:style w:type="character" w:styleId="CommentReference">
    <w:name w:val="annotation reference"/>
    <w:basedOn w:val="DefaultParagraphFont"/>
    <w:semiHidden/>
    <w:rsid w:val="00E10BC7"/>
    <w:rPr>
      <w:sz w:val="16"/>
      <w:szCs w:val="16"/>
    </w:rPr>
  </w:style>
  <w:style w:type="paragraph" w:styleId="CommentText">
    <w:name w:val="annotation text"/>
    <w:basedOn w:val="Normal"/>
    <w:link w:val="CommentTextChar"/>
    <w:semiHidden/>
    <w:rsid w:val="00E10BC7"/>
    <w:rPr>
      <w:sz w:val="20"/>
      <w:szCs w:val="20"/>
    </w:rPr>
  </w:style>
  <w:style w:type="character" w:customStyle="1" w:styleId="CommentTextChar">
    <w:name w:val="Comment Text Char"/>
    <w:basedOn w:val="DefaultParagraphFont"/>
    <w:link w:val="CommentText"/>
    <w:semiHidden/>
    <w:rsid w:val="00E10BC7"/>
    <w:rPr>
      <w:rFonts w:ascii="Arial" w:eastAsia="Times New Roman" w:hAnsi="Arial" w:cs="Times New Roman"/>
      <w:sz w:val="20"/>
      <w:szCs w:val="20"/>
      <w:lang w:eastAsia="en-GB"/>
    </w:rPr>
  </w:style>
  <w:style w:type="paragraph" w:styleId="PlainText">
    <w:name w:val="Plain Text"/>
    <w:basedOn w:val="Normal"/>
    <w:link w:val="PlainTextChar"/>
    <w:rsid w:val="00E10BC7"/>
    <w:rPr>
      <w:rFonts w:ascii="Courier New" w:hAnsi="Courier New" w:cs="Courier New"/>
      <w:sz w:val="20"/>
      <w:szCs w:val="20"/>
      <w:lang w:eastAsia="en-US"/>
    </w:rPr>
  </w:style>
  <w:style w:type="character" w:customStyle="1" w:styleId="PlainTextChar">
    <w:name w:val="Plain Text Char"/>
    <w:basedOn w:val="DefaultParagraphFont"/>
    <w:link w:val="PlainText"/>
    <w:rsid w:val="00E10BC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10BC7"/>
    <w:rPr>
      <w:rFonts w:ascii="Tahoma" w:hAnsi="Tahoma" w:cs="Tahoma"/>
      <w:sz w:val="16"/>
      <w:szCs w:val="16"/>
    </w:rPr>
  </w:style>
  <w:style w:type="character" w:customStyle="1" w:styleId="BalloonTextChar">
    <w:name w:val="Balloon Text Char"/>
    <w:basedOn w:val="DefaultParagraphFont"/>
    <w:link w:val="BalloonText"/>
    <w:uiPriority w:val="99"/>
    <w:semiHidden/>
    <w:rsid w:val="00E10BC7"/>
    <w:rPr>
      <w:rFonts w:ascii="Tahoma" w:eastAsia="Times New Roman" w:hAnsi="Tahoma" w:cs="Tahoma"/>
      <w:sz w:val="16"/>
      <w:szCs w:val="16"/>
      <w:lang w:eastAsia="en-GB"/>
    </w:rPr>
  </w:style>
  <w:style w:type="paragraph" w:styleId="Footer">
    <w:name w:val="footer"/>
    <w:basedOn w:val="Normal"/>
    <w:link w:val="FooterChar"/>
    <w:uiPriority w:val="99"/>
    <w:unhideWhenUsed/>
    <w:rsid w:val="009A7CA8"/>
    <w:pPr>
      <w:tabs>
        <w:tab w:val="center" w:pos="4680"/>
        <w:tab w:val="right" w:pos="9360"/>
      </w:tabs>
    </w:pPr>
  </w:style>
  <w:style w:type="character" w:customStyle="1" w:styleId="FooterChar">
    <w:name w:val="Footer Char"/>
    <w:basedOn w:val="DefaultParagraphFont"/>
    <w:link w:val="Footer"/>
    <w:uiPriority w:val="99"/>
    <w:rsid w:val="009A7CA8"/>
    <w:rPr>
      <w:rFonts w:ascii="Arial" w:eastAsia="Times New Roman" w:hAnsi="Arial" w:cs="Times New Roman"/>
      <w:lang w:eastAsia="en-GB"/>
    </w:rPr>
  </w:style>
  <w:style w:type="paragraph" w:styleId="ListParagraph">
    <w:name w:val="List Paragraph"/>
    <w:basedOn w:val="Normal"/>
    <w:uiPriority w:val="34"/>
    <w:qFormat/>
    <w:rsid w:val="00171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2DDE-BA99-4379-9159-63FFF722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AYOTUNDE ABUDU</cp:lastModifiedBy>
  <cp:revision>4</cp:revision>
  <cp:lastPrinted>2009-06-16T16:29:00Z</cp:lastPrinted>
  <dcterms:created xsi:type="dcterms:W3CDTF">2021-02-26T15:46:00Z</dcterms:created>
  <dcterms:modified xsi:type="dcterms:W3CDTF">2021-03-07T15:05:00Z</dcterms:modified>
</cp:coreProperties>
</file>